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ACB0A" w14:textId="77777777" w:rsidR="00E749FD" w:rsidRPr="00E749FD" w:rsidRDefault="003668F7" w:rsidP="00E749FD">
      <w:pPr>
        <w:pStyle w:val="Ingetavstnd"/>
        <w:spacing w:before="1200" w:after="120"/>
        <w:rPr>
          <w:rFonts w:ascii="Arial" w:hAnsi="Arial" w:cs="Arial"/>
          <w:b/>
          <w:sz w:val="52"/>
          <w:szCs w:val="52"/>
        </w:rPr>
      </w:pPr>
      <w:bookmarkStart w:id="0" w:name="_Toc92299471"/>
      <w:bookmarkStart w:id="1" w:name="_Toc92299430"/>
      <w:bookmarkStart w:id="2" w:name="_Toc92299286"/>
      <w:bookmarkStart w:id="3" w:name="_Toc92299171"/>
      <w:bookmarkStart w:id="4" w:name="_Toc92299130"/>
      <w:bookmarkStart w:id="5" w:name="_Toc92298975"/>
      <w:bookmarkStart w:id="6" w:name="_Toc92287715"/>
      <w:bookmarkStart w:id="7" w:name="_Toc430277558"/>
      <w:bookmarkStart w:id="8" w:name="_Toc418595696"/>
      <w:bookmarkStart w:id="9" w:name="_Toc449949575"/>
      <w:bookmarkStart w:id="10" w:name="_Toc423431722"/>
      <w:bookmarkStart w:id="11" w:name="_GoBack"/>
      <w:bookmarkEnd w:id="11"/>
      <w:r w:rsidRPr="00E749FD">
        <w:rPr>
          <w:rFonts w:ascii="Arial" w:hAnsi="Arial" w:cs="Arial"/>
          <w:b/>
          <w:sz w:val="52"/>
          <w:szCs w:val="52"/>
        </w:rPr>
        <w:t>KVALITETSDEKLARATION</w:t>
      </w:r>
    </w:p>
    <w:p w14:paraId="5A2C45F4" w14:textId="77777777" w:rsidR="007F58AE" w:rsidRPr="00E749FD" w:rsidRDefault="007A7885" w:rsidP="00E749FD">
      <w:pPr>
        <w:pStyle w:val="Ingetavstnd"/>
        <w:spacing w:before="120" w:after="120"/>
        <w:rPr>
          <w:rFonts w:ascii="Arial" w:hAnsi="Arial" w:cs="Arial"/>
          <w:b/>
          <w:sz w:val="44"/>
          <w:szCs w:val="44"/>
        </w:rPr>
      </w:pPr>
      <w:r w:rsidRPr="00E749FD">
        <w:rPr>
          <w:rFonts w:ascii="Arial" w:hAnsi="Arial" w:cs="Arial"/>
          <w:b/>
          <w:sz w:val="44"/>
          <w:szCs w:val="44"/>
        </w:rPr>
        <w:t>&lt;</w:t>
      </w:r>
      <w:r w:rsidR="007F58AE" w:rsidRPr="00E749FD">
        <w:rPr>
          <w:rFonts w:ascii="Arial" w:hAnsi="Arial" w:cs="Arial"/>
          <w:b/>
          <w:sz w:val="44"/>
          <w:szCs w:val="44"/>
        </w:rPr>
        <w:t>Produktnamn</w:t>
      </w:r>
      <w:r w:rsidRPr="00E749FD">
        <w:rPr>
          <w:rFonts w:ascii="Arial" w:hAnsi="Arial" w:cs="Arial"/>
          <w:b/>
          <w:sz w:val="44"/>
          <w:szCs w:val="44"/>
        </w:rPr>
        <w:t>&gt;</w:t>
      </w:r>
    </w:p>
    <w:p w14:paraId="6F847D46" w14:textId="77777777" w:rsidR="00302206" w:rsidRDefault="00302206" w:rsidP="00F219F2"/>
    <w:p w14:paraId="48C6EC40" w14:textId="77777777" w:rsidR="00FE640C" w:rsidRDefault="00FE640C" w:rsidP="00F219F2"/>
    <w:p w14:paraId="12623CFA" w14:textId="77777777" w:rsidR="00226144" w:rsidRPr="00C22920" w:rsidRDefault="003D7E93" w:rsidP="000C7C58">
      <w:pPr>
        <w:pStyle w:val="Innehllsfrteckningsrubrik"/>
        <w:rPr>
          <w:rFonts w:cs="Arial"/>
          <w:sz w:val="22"/>
          <w:szCs w:val="22"/>
        </w:rPr>
      </w:pPr>
      <w:r w:rsidRPr="00C22920">
        <w:rPr>
          <w:rFonts w:cs="Arial"/>
          <w:sz w:val="22"/>
          <w:szCs w:val="22"/>
        </w:rPr>
        <w:t>Ä</w:t>
      </w:r>
      <w:r w:rsidR="00226144" w:rsidRPr="00C22920">
        <w:rPr>
          <w:rFonts w:cs="Arial"/>
          <w:sz w:val="22"/>
          <w:szCs w:val="22"/>
        </w:rPr>
        <w:t>mnesområde</w:t>
      </w:r>
    </w:p>
    <w:p w14:paraId="5DCA019C" w14:textId="77777777" w:rsidR="006F6376" w:rsidRPr="00F219F2" w:rsidRDefault="006F6376" w:rsidP="00F219F2">
      <w:pPr>
        <w:rPr>
          <w:lang w:eastAsia="sv-SE"/>
        </w:rPr>
      </w:pPr>
    </w:p>
    <w:p w14:paraId="29AC9FC1" w14:textId="77777777" w:rsidR="00740310" w:rsidRPr="005F1415" w:rsidRDefault="009839FA" w:rsidP="00ED366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5F1415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Ange ämnesområde </w:t>
      </w:r>
      <w:r w:rsidR="00B845E9" w:rsidRPr="005F1415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enligt </w:t>
      </w:r>
      <w:hyperlink r:id="rId8" w:history="1">
        <w:r w:rsidR="00A1169E" w:rsidRPr="005F1415">
          <w:rPr>
            <w:rFonts w:ascii="Verdana" w:eastAsia="Times New Roman" w:hAnsi="Verdana" w:cs="Times New Roman"/>
            <w:color w:val="129AB0"/>
            <w:sz w:val="17"/>
            <w:szCs w:val="17"/>
            <w:lang w:eastAsia="sv-SE"/>
          </w:rPr>
          <w:t>förordningen (2001:100) om den officiella statistiken</w:t>
        </w:r>
      </w:hyperlink>
      <w:r w:rsidR="00B845E9" w:rsidRPr="005F1415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.</w:t>
      </w:r>
    </w:p>
    <w:p w14:paraId="5E798009" w14:textId="77777777" w:rsidR="004450F5" w:rsidRPr="00C22920" w:rsidRDefault="004450F5" w:rsidP="004450F5">
      <w:pPr>
        <w:pStyle w:val="Innehllsfrteckningsrubrik"/>
        <w:rPr>
          <w:rFonts w:cs="Arial"/>
          <w:sz w:val="22"/>
          <w:szCs w:val="22"/>
        </w:rPr>
      </w:pPr>
      <w:r w:rsidRPr="00C22920">
        <w:rPr>
          <w:rFonts w:cs="Arial"/>
          <w:sz w:val="22"/>
          <w:szCs w:val="22"/>
        </w:rPr>
        <w:t>Statistikområde</w:t>
      </w:r>
    </w:p>
    <w:p w14:paraId="7631B9B3" w14:textId="77777777" w:rsidR="00251DEF" w:rsidRPr="00F219F2" w:rsidRDefault="00251DEF" w:rsidP="00251DEF">
      <w:pPr>
        <w:rPr>
          <w:lang w:eastAsia="sv-SE"/>
        </w:rPr>
      </w:pPr>
    </w:p>
    <w:p w14:paraId="6CADFF76" w14:textId="77777777" w:rsidR="004450F5" w:rsidRPr="005F1415" w:rsidRDefault="004450F5" w:rsidP="004450F5">
      <w:pPr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5F1415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Ange statistikområde enligt </w:t>
      </w:r>
      <w:hyperlink r:id="rId9" w:history="1">
        <w:r w:rsidRPr="005F1415">
          <w:rPr>
            <w:rFonts w:ascii="Verdana" w:eastAsia="Times New Roman" w:hAnsi="Verdana" w:cs="Times New Roman"/>
            <w:color w:val="129AB0"/>
            <w:sz w:val="17"/>
            <w:szCs w:val="17"/>
            <w:lang w:eastAsia="sv-SE"/>
          </w:rPr>
          <w:t>förordningen (2001:100) om den officiella statistiken</w:t>
        </w:r>
      </w:hyperlink>
      <w:r w:rsidRPr="005F1415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.</w:t>
      </w:r>
    </w:p>
    <w:p w14:paraId="6A2E4062" w14:textId="77777777" w:rsidR="0074142D" w:rsidRPr="00C22920" w:rsidRDefault="004450F5" w:rsidP="0074142D">
      <w:pPr>
        <w:pStyle w:val="Innehllsfrteckningsrubrik"/>
        <w:rPr>
          <w:rFonts w:cs="Arial"/>
          <w:sz w:val="22"/>
          <w:szCs w:val="22"/>
        </w:rPr>
      </w:pPr>
      <w:r w:rsidRPr="00C22920">
        <w:rPr>
          <w:rFonts w:cs="Arial"/>
          <w:sz w:val="22"/>
          <w:szCs w:val="22"/>
        </w:rPr>
        <w:t>Produktkod</w:t>
      </w:r>
    </w:p>
    <w:p w14:paraId="0B68ECCF" w14:textId="77777777" w:rsidR="00251DEF" w:rsidRPr="00F219F2" w:rsidRDefault="00251DEF" w:rsidP="00251DEF">
      <w:pPr>
        <w:rPr>
          <w:lang w:eastAsia="sv-SE"/>
        </w:rPr>
      </w:pPr>
    </w:p>
    <w:p w14:paraId="535188AE" w14:textId="77777777" w:rsidR="004450F5" w:rsidRPr="005F1415" w:rsidRDefault="0074142D" w:rsidP="000F3B13">
      <w:pPr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5F1415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Ange </w:t>
      </w:r>
      <w:r w:rsidR="004450F5" w:rsidRPr="005F1415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produktkod.</w:t>
      </w:r>
    </w:p>
    <w:p w14:paraId="79F55FFC" w14:textId="77777777" w:rsidR="007F58AE" w:rsidRPr="00C22920" w:rsidRDefault="007F58AE" w:rsidP="007F58AE">
      <w:pPr>
        <w:pStyle w:val="Innehllsfrteckningsrubrik"/>
        <w:rPr>
          <w:rFonts w:cs="Arial"/>
          <w:sz w:val="22"/>
          <w:szCs w:val="22"/>
        </w:rPr>
      </w:pPr>
      <w:r w:rsidRPr="00C22920">
        <w:rPr>
          <w:rFonts w:cs="Arial"/>
          <w:sz w:val="22"/>
          <w:szCs w:val="22"/>
        </w:rPr>
        <w:t>Referenstid</w:t>
      </w:r>
    </w:p>
    <w:p w14:paraId="55705283" w14:textId="77777777" w:rsidR="006F6376" w:rsidRDefault="006F6376" w:rsidP="00F219F2">
      <w:pPr>
        <w:rPr>
          <w:lang w:eastAsia="sv-SE"/>
        </w:rPr>
      </w:pPr>
    </w:p>
    <w:p w14:paraId="4A3E2628" w14:textId="29DBCED4" w:rsidR="00C4605F" w:rsidRPr="005F1415" w:rsidRDefault="00C4605F" w:rsidP="00C4605F">
      <w:pPr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5F1415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Ange referenstid</w:t>
      </w:r>
      <w:r w:rsidR="00B76CA7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(er)</w:t>
      </w:r>
      <w:r w:rsidR="00F41B4F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för den statistik som den upprättade kvalitetsdeklarationen</w:t>
      </w:r>
      <w:r w:rsidRPr="005F1415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avser. </w:t>
      </w:r>
      <w:r w:rsidR="00B76CA7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En r</w:t>
      </w:r>
      <w:r w:rsidR="00F41B4F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eferenstid</w:t>
      </w:r>
      <w:r w:rsidRPr="005F1415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kan vara en period eller en tidpunkt (datum). Om kvalitetsdeklarationen avser kortperiodisk statistik under ett år</w:t>
      </w:r>
      <w:r w:rsidR="00B76CA7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,</w:t>
      </w:r>
      <w:r w:rsidRPr="005F1415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ange årtalet och karaktärisera referens</w:t>
      </w:r>
      <w:r w:rsidR="00B76CA7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softHyphen/>
      </w:r>
      <w:r w:rsidRPr="005F1415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perioderna med ord som månad (t.ex. 20</w:t>
      </w:r>
      <w:r w:rsidR="00B76CA7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20</w:t>
      </w:r>
      <w:r w:rsidRPr="005F1415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månad</w:t>
      </w:r>
      <w:r w:rsidR="00B76CA7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</w:t>
      </w:r>
      <w:r w:rsidR="00B76CA7" w:rsidRPr="00C4605F">
        <w:rPr>
          <w:rFonts w:ascii="Verdana" w:eastAsia="Times New Roman" w:hAnsi="Verdana" w:cs="Times New Roman"/>
          <w:i/>
          <w:color w:val="129AB0"/>
          <w:sz w:val="17"/>
          <w:szCs w:val="17"/>
          <w:lang w:eastAsia="sv-SE"/>
        </w:rPr>
        <w:t>eller</w:t>
      </w:r>
      <w:r w:rsidR="00B76CA7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2020 månad, kvartal och år</w:t>
      </w:r>
      <w:r w:rsidRPr="005F1415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).</w:t>
      </w:r>
    </w:p>
    <w:p w14:paraId="79A6CA74" w14:textId="77777777" w:rsidR="00545AF7" w:rsidRDefault="00545AF7" w:rsidP="00545AF7"/>
    <w:p w14:paraId="0EB1CD30" w14:textId="77777777" w:rsidR="00ED3660" w:rsidRPr="005F1415" w:rsidRDefault="00251DEF" w:rsidP="00ED3660">
      <w:pPr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5F1415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Ange</w:t>
      </w:r>
      <w:r w:rsidR="00B6149D" w:rsidRPr="005F1415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kvalitetsdeklarationen</w:t>
      </w:r>
      <w:r w:rsidRPr="005F1415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s versionsnummer med heltal</w:t>
      </w:r>
      <w:r w:rsidR="0074142D" w:rsidRPr="005F1415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i sidhuvudet</w:t>
      </w:r>
      <w:r w:rsidR="00B6149D" w:rsidRPr="005F1415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.</w:t>
      </w:r>
      <w:r w:rsidR="00061A74" w:rsidRPr="005F1415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</w:t>
      </w:r>
    </w:p>
    <w:p w14:paraId="56196674" w14:textId="77777777" w:rsidR="00545AF7" w:rsidRDefault="00545AF7" w:rsidP="00545AF7"/>
    <w:p w14:paraId="277C5CF0" w14:textId="77777777" w:rsidR="004450F5" w:rsidRPr="005F1415" w:rsidRDefault="004450F5" w:rsidP="004450F5">
      <w:pPr>
        <w:rPr>
          <w:rFonts w:ascii="Verdana" w:hAnsi="Verdana"/>
          <w:color w:val="129AB0"/>
          <w:sz w:val="17"/>
          <w:szCs w:val="17"/>
        </w:rPr>
      </w:pPr>
      <w:r w:rsidRPr="005F1415">
        <w:rPr>
          <w:rFonts w:ascii="Verdana" w:hAnsi="Verdana"/>
          <w:color w:val="129AB0"/>
          <w:sz w:val="17"/>
          <w:szCs w:val="17"/>
        </w:rPr>
        <w:t>Den turkosa hjälptexten i dokumentet tas bort efter att kvalitets</w:t>
      </w:r>
      <w:r w:rsidRPr="005F1415">
        <w:rPr>
          <w:rFonts w:ascii="Verdana" w:hAnsi="Verdana"/>
          <w:color w:val="129AB0"/>
          <w:sz w:val="17"/>
          <w:szCs w:val="17"/>
        </w:rPr>
        <w:softHyphen/>
        <w:t>deklarationen är ifylld. Anvisningar och stöd finns</w:t>
      </w:r>
      <w:r w:rsidR="00251DEF" w:rsidRPr="005F1415">
        <w:rPr>
          <w:rFonts w:ascii="Verdana" w:hAnsi="Verdana"/>
          <w:color w:val="129AB0"/>
          <w:sz w:val="17"/>
          <w:szCs w:val="17"/>
        </w:rPr>
        <w:t xml:space="preserve"> i </w:t>
      </w:r>
      <w:r w:rsidRPr="005F1415">
        <w:rPr>
          <w:rFonts w:ascii="Verdana" w:hAnsi="Verdana"/>
          <w:i/>
          <w:color w:val="129AB0"/>
          <w:sz w:val="17"/>
          <w:szCs w:val="17"/>
        </w:rPr>
        <w:t>Kvalitet för den officiella statistiken – en handbok</w:t>
      </w:r>
      <w:r w:rsidRPr="005F1415">
        <w:rPr>
          <w:rFonts w:ascii="Verdana" w:hAnsi="Verdana"/>
          <w:color w:val="129AB0"/>
          <w:sz w:val="17"/>
          <w:szCs w:val="17"/>
        </w:rPr>
        <w:t>.</w:t>
      </w:r>
    </w:p>
    <w:p w14:paraId="69063322" w14:textId="77777777" w:rsidR="00251DEF" w:rsidRDefault="00251DEF" w:rsidP="00D03D90"/>
    <w:p w14:paraId="2DE4984A" w14:textId="77777777" w:rsidR="00025C9C" w:rsidRDefault="00025C9C" w:rsidP="004450F5"/>
    <w:p w14:paraId="35B308CE" w14:textId="77777777" w:rsidR="00FC616D" w:rsidRDefault="00126FBF">
      <w:pPr>
        <w:spacing w:after="200" w:line="276" w:lineRule="auto"/>
        <w:rPr>
          <w:rFonts w:ascii="Arial" w:eastAsiaTheme="majorEastAsia" w:hAnsi="Arial" w:cstheme="majorBidi"/>
          <w:bCs/>
          <w:iCs/>
          <w:sz w:val="28"/>
          <w:szCs w:val="28"/>
          <w:lang w:bidi="en-US"/>
        </w:rPr>
      </w:pPr>
      <w:bookmarkStart w:id="12" w:name="_Toc350128446"/>
      <w:bookmarkStart w:id="13" w:name="_Toc323044831"/>
      <w:bookmarkStart w:id="14" w:name="_Toc389028314"/>
      <w:bookmarkStart w:id="15" w:name="_Toc423431707"/>
      <w:r>
        <w:rPr>
          <w:noProof/>
          <w:lang w:eastAsia="sv-SE"/>
        </w:rPr>
        <w:drawing>
          <wp:anchor distT="0" distB="0" distL="114300" distR="114300" simplePos="0" relativeHeight="251658240" behindDoc="0" locked="1" layoutInCell="1" allowOverlap="0" wp14:anchorId="0C867EDB" wp14:editId="1EBD530E">
            <wp:simplePos x="0" y="0"/>
            <wp:positionH relativeFrom="column">
              <wp:posOffset>0</wp:posOffset>
            </wp:positionH>
            <wp:positionV relativeFrom="page">
              <wp:posOffset>9037320</wp:posOffset>
            </wp:positionV>
            <wp:extent cx="2062800" cy="306000"/>
            <wp:effectExtent l="0" t="0" r="0" b="0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sCMY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8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16D">
        <w:rPr>
          <w:rFonts w:ascii="Arial" w:eastAsiaTheme="majorEastAsia" w:hAnsi="Arial" w:cstheme="majorBidi"/>
          <w:b/>
          <w:bCs/>
          <w:iCs/>
          <w:sz w:val="28"/>
          <w:szCs w:val="28"/>
          <w:lang w:bidi="en-US"/>
        </w:rPr>
        <w:br w:type="page"/>
      </w:r>
    </w:p>
    <w:bookmarkEnd w:id="12"/>
    <w:bookmarkEnd w:id="13"/>
    <w:bookmarkEnd w:id="14"/>
    <w:bookmarkEnd w:id="15"/>
    <w:p w14:paraId="306589F9" w14:textId="77777777" w:rsidR="00582C96" w:rsidRDefault="00582C96" w:rsidP="0026623A"/>
    <w:p w14:paraId="612DCD2A" w14:textId="2B6D9D53" w:rsidR="00935700" w:rsidRDefault="00DB3B2F">
      <w:pPr>
        <w:pStyle w:val="Innehll1"/>
        <w:tabs>
          <w:tab w:val="right" w:leader="dot" w:pos="7643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eastAsia="sv-SE"/>
        </w:rPr>
      </w:pPr>
      <w:r>
        <w:fldChar w:fldCharType="begin"/>
      </w:r>
      <w:r>
        <w:instrText xml:space="preserve"> TOC \h \z \t "Rubrik 1;2;Rubrik 2;3;Rubrik 3;4;Rubrik 4;4;Rubrik;1" </w:instrText>
      </w:r>
      <w:r>
        <w:fldChar w:fldCharType="separate"/>
      </w:r>
      <w:hyperlink w:anchor="_Toc42057938" w:history="1">
        <w:r w:rsidR="00935700" w:rsidRPr="006319B9">
          <w:rPr>
            <w:rStyle w:val="Hyperlnk"/>
            <w:rFonts w:cs="Arial"/>
            <w:noProof/>
          </w:rPr>
          <w:t>Statistikens kvalitet</w:t>
        </w:r>
        <w:r w:rsidR="00935700">
          <w:rPr>
            <w:noProof/>
            <w:webHidden/>
          </w:rPr>
          <w:tab/>
        </w:r>
        <w:r w:rsidR="00935700">
          <w:rPr>
            <w:noProof/>
            <w:webHidden/>
          </w:rPr>
          <w:fldChar w:fldCharType="begin"/>
        </w:r>
        <w:r w:rsidR="00935700">
          <w:rPr>
            <w:noProof/>
            <w:webHidden/>
          </w:rPr>
          <w:instrText xml:space="preserve"> PAGEREF _Toc42057938 \h </w:instrText>
        </w:r>
        <w:r w:rsidR="00935700">
          <w:rPr>
            <w:noProof/>
            <w:webHidden/>
          </w:rPr>
        </w:r>
        <w:r w:rsidR="00935700">
          <w:rPr>
            <w:noProof/>
            <w:webHidden/>
          </w:rPr>
          <w:fldChar w:fldCharType="separate"/>
        </w:r>
        <w:r w:rsidR="00D276C1">
          <w:rPr>
            <w:noProof/>
            <w:webHidden/>
          </w:rPr>
          <w:t>3</w:t>
        </w:r>
        <w:r w:rsidR="00935700">
          <w:rPr>
            <w:noProof/>
            <w:webHidden/>
          </w:rPr>
          <w:fldChar w:fldCharType="end"/>
        </w:r>
      </w:hyperlink>
    </w:p>
    <w:p w14:paraId="3524A7EA" w14:textId="090B40D6" w:rsidR="00935700" w:rsidRDefault="00D276C1">
      <w:pPr>
        <w:pStyle w:val="Innehll2"/>
        <w:rPr>
          <w:rFonts w:asciiTheme="minorHAnsi" w:eastAsiaTheme="minorEastAsia" w:hAnsiTheme="minorHAnsi"/>
          <w:sz w:val="22"/>
          <w:szCs w:val="22"/>
          <w:lang w:eastAsia="sv-SE"/>
        </w:rPr>
      </w:pPr>
      <w:hyperlink w:anchor="_Toc42057939" w:history="1">
        <w:r w:rsidR="00935700" w:rsidRPr="006319B9">
          <w:rPr>
            <w:rStyle w:val="Hyperlnk"/>
          </w:rPr>
          <w:t>1</w:t>
        </w:r>
        <w:r w:rsidR="00935700">
          <w:rPr>
            <w:rFonts w:asciiTheme="minorHAnsi" w:eastAsiaTheme="minorEastAsia" w:hAnsiTheme="minorHAnsi"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</w:rPr>
          <w:t>Relevans</w:t>
        </w:r>
        <w:r w:rsidR="00935700">
          <w:rPr>
            <w:webHidden/>
          </w:rPr>
          <w:tab/>
        </w:r>
        <w:r w:rsidR="00935700">
          <w:rPr>
            <w:webHidden/>
          </w:rPr>
          <w:fldChar w:fldCharType="begin"/>
        </w:r>
        <w:r w:rsidR="00935700">
          <w:rPr>
            <w:webHidden/>
          </w:rPr>
          <w:instrText xml:space="preserve"> PAGEREF _Toc42057939 \h </w:instrText>
        </w:r>
        <w:r w:rsidR="00935700">
          <w:rPr>
            <w:webHidden/>
          </w:rPr>
        </w:r>
        <w:r w:rsidR="00935700">
          <w:rPr>
            <w:webHidden/>
          </w:rPr>
          <w:fldChar w:fldCharType="separate"/>
        </w:r>
        <w:r>
          <w:rPr>
            <w:webHidden/>
          </w:rPr>
          <w:t>3</w:t>
        </w:r>
        <w:r w:rsidR="00935700">
          <w:rPr>
            <w:webHidden/>
          </w:rPr>
          <w:fldChar w:fldCharType="end"/>
        </w:r>
      </w:hyperlink>
    </w:p>
    <w:p w14:paraId="5A4A85D0" w14:textId="46309816" w:rsidR="00935700" w:rsidRDefault="00D276C1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v-SE"/>
        </w:rPr>
      </w:pPr>
      <w:hyperlink w:anchor="_Toc42057940" w:history="1">
        <w:r w:rsidR="00935700" w:rsidRPr="006319B9">
          <w:rPr>
            <w:rStyle w:val="Hyperlnk"/>
            <w:noProof/>
          </w:rPr>
          <w:t>1.1</w:t>
        </w:r>
        <w:r w:rsidR="00935700"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  <w:noProof/>
          </w:rPr>
          <w:t>Ändamål och informationsbehov</w:t>
        </w:r>
        <w:r w:rsidR="00935700">
          <w:rPr>
            <w:noProof/>
            <w:webHidden/>
          </w:rPr>
          <w:tab/>
        </w:r>
        <w:r w:rsidR="00935700">
          <w:rPr>
            <w:noProof/>
            <w:webHidden/>
          </w:rPr>
          <w:fldChar w:fldCharType="begin"/>
        </w:r>
        <w:r w:rsidR="00935700">
          <w:rPr>
            <w:noProof/>
            <w:webHidden/>
          </w:rPr>
          <w:instrText xml:space="preserve"> PAGEREF _Toc42057940 \h </w:instrText>
        </w:r>
        <w:r w:rsidR="00935700">
          <w:rPr>
            <w:noProof/>
            <w:webHidden/>
          </w:rPr>
        </w:r>
        <w:r w:rsidR="0093570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935700">
          <w:rPr>
            <w:noProof/>
            <w:webHidden/>
          </w:rPr>
          <w:fldChar w:fldCharType="end"/>
        </w:r>
      </w:hyperlink>
    </w:p>
    <w:p w14:paraId="77FC532D" w14:textId="3ADEBAEE" w:rsidR="00935700" w:rsidRDefault="00D276C1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eastAsia="sv-SE"/>
        </w:rPr>
      </w:pPr>
      <w:hyperlink w:anchor="_Toc42057941" w:history="1">
        <w:r w:rsidR="00935700" w:rsidRPr="006319B9">
          <w:rPr>
            <w:rStyle w:val="Hyperlnk"/>
            <w:noProof/>
          </w:rPr>
          <w:t>1.1.1</w:t>
        </w:r>
        <w:r w:rsidR="00935700">
          <w:rPr>
            <w:rFonts w:asciiTheme="minorHAnsi" w:eastAsiaTheme="minorEastAsia" w:hAnsiTheme="minorHAnsi"/>
            <w:noProof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  <w:noProof/>
          </w:rPr>
          <w:t>Statistikens ändamål</w:t>
        </w:r>
        <w:r w:rsidR="00935700">
          <w:rPr>
            <w:noProof/>
            <w:webHidden/>
          </w:rPr>
          <w:tab/>
        </w:r>
        <w:r w:rsidR="00935700">
          <w:rPr>
            <w:noProof/>
            <w:webHidden/>
          </w:rPr>
          <w:fldChar w:fldCharType="begin"/>
        </w:r>
        <w:r w:rsidR="00935700">
          <w:rPr>
            <w:noProof/>
            <w:webHidden/>
          </w:rPr>
          <w:instrText xml:space="preserve"> PAGEREF _Toc42057941 \h </w:instrText>
        </w:r>
        <w:r w:rsidR="00935700">
          <w:rPr>
            <w:noProof/>
            <w:webHidden/>
          </w:rPr>
        </w:r>
        <w:r w:rsidR="0093570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935700">
          <w:rPr>
            <w:noProof/>
            <w:webHidden/>
          </w:rPr>
          <w:fldChar w:fldCharType="end"/>
        </w:r>
      </w:hyperlink>
    </w:p>
    <w:p w14:paraId="260FE4A7" w14:textId="1C126A33" w:rsidR="00935700" w:rsidRDefault="00D276C1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eastAsia="sv-SE"/>
        </w:rPr>
      </w:pPr>
      <w:hyperlink w:anchor="_Toc42057942" w:history="1">
        <w:r w:rsidR="00935700" w:rsidRPr="006319B9">
          <w:rPr>
            <w:rStyle w:val="Hyperlnk"/>
            <w:noProof/>
          </w:rPr>
          <w:t>1.1.2</w:t>
        </w:r>
        <w:r w:rsidR="00935700">
          <w:rPr>
            <w:rFonts w:asciiTheme="minorHAnsi" w:eastAsiaTheme="minorEastAsia" w:hAnsiTheme="minorHAnsi"/>
            <w:noProof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  <w:noProof/>
          </w:rPr>
          <w:t>Statistikanvändares informationsbehov</w:t>
        </w:r>
        <w:r w:rsidR="00935700">
          <w:rPr>
            <w:noProof/>
            <w:webHidden/>
          </w:rPr>
          <w:tab/>
        </w:r>
        <w:r w:rsidR="00935700">
          <w:rPr>
            <w:noProof/>
            <w:webHidden/>
          </w:rPr>
          <w:fldChar w:fldCharType="begin"/>
        </w:r>
        <w:r w:rsidR="00935700">
          <w:rPr>
            <w:noProof/>
            <w:webHidden/>
          </w:rPr>
          <w:instrText xml:space="preserve"> PAGEREF _Toc42057942 \h </w:instrText>
        </w:r>
        <w:r w:rsidR="00935700">
          <w:rPr>
            <w:noProof/>
            <w:webHidden/>
          </w:rPr>
        </w:r>
        <w:r w:rsidR="0093570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935700">
          <w:rPr>
            <w:noProof/>
            <w:webHidden/>
          </w:rPr>
          <w:fldChar w:fldCharType="end"/>
        </w:r>
      </w:hyperlink>
    </w:p>
    <w:p w14:paraId="4AC3A585" w14:textId="3376B927" w:rsidR="00935700" w:rsidRDefault="00D276C1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v-SE"/>
        </w:rPr>
      </w:pPr>
      <w:hyperlink w:anchor="_Toc42057943" w:history="1">
        <w:r w:rsidR="00935700" w:rsidRPr="006319B9">
          <w:rPr>
            <w:rStyle w:val="Hyperlnk"/>
            <w:noProof/>
          </w:rPr>
          <w:t>1.2</w:t>
        </w:r>
        <w:r w:rsidR="00935700"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  <w:noProof/>
          </w:rPr>
          <w:t>Statistikens innehåll</w:t>
        </w:r>
        <w:r w:rsidR="00935700">
          <w:rPr>
            <w:noProof/>
            <w:webHidden/>
          </w:rPr>
          <w:tab/>
        </w:r>
        <w:r w:rsidR="00935700">
          <w:rPr>
            <w:noProof/>
            <w:webHidden/>
          </w:rPr>
          <w:fldChar w:fldCharType="begin"/>
        </w:r>
        <w:r w:rsidR="00935700">
          <w:rPr>
            <w:noProof/>
            <w:webHidden/>
          </w:rPr>
          <w:instrText xml:space="preserve"> PAGEREF _Toc42057943 \h </w:instrText>
        </w:r>
        <w:r w:rsidR="00935700">
          <w:rPr>
            <w:noProof/>
            <w:webHidden/>
          </w:rPr>
        </w:r>
        <w:r w:rsidR="0093570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935700">
          <w:rPr>
            <w:noProof/>
            <w:webHidden/>
          </w:rPr>
          <w:fldChar w:fldCharType="end"/>
        </w:r>
      </w:hyperlink>
    </w:p>
    <w:p w14:paraId="4EB1CAC3" w14:textId="4983B244" w:rsidR="00935700" w:rsidRDefault="00D276C1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eastAsia="sv-SE"/>
        </w:rPr>
      </w:pPr>
      <w:hyperlink w:anchor="_Toc42057944" w:history="1">
        <w:r w:rsidR="00935700" w:rsidRPr="006319B9">
          <w:rPr>
            <w:rStyle w:val="Hyperlnk"/>
            <w:noProof/>
          </w:rPr>
          <w:t>1.2.1</w:t>
        </w:r>
        <w:r w:rsidR="00935700">
          <w:rPr>
            <w:rFonts w:asciiTheme="minorHAnsi" w:eastAsiaTheme="minorEastAsia" w:hAnsiTheme="minorHAnsi"/>
            <w:noProof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  <w:noProof/>
          </w:rPr>
          <w:t>Objekt och population</w:t>
        </w:r>
        <w:r w:rsidR="00935700">
          <w:rPr>
            <w:noProof/>
            <w:webHidden/>
          </w:rPr>
          <w:tab/>
        </w:r>
        <w:r w:rsidR="00935700">
          <w:rPr>
            <w:noProof/>
            <w:webHidden/>
          </w:rPr>
          <w:fldChar w:fldCharType="begin"/>
        </w:r>
        <w:r w:rsidR="00935700">
          <w:rPr>
            <w:noProof/>
            <w:webHidden/>
          </w:rPr>
          <w:instrText xml:space="preserve"> PAGEREF _Toc42057944 \h </w:instrText>
        </w:r>
        <w:r w:rsidR="00935700">
          <w:rPr>
            <w:noProof/>
            <w:webHidden/>
          </w:rPr>
        </w:r>
        <w:r w:rsidR="0093570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935700">
          <w:rPr>
            <w:noProof/>
            <w:webHidden/>
          </w:rPr>
          <w:fldChar w:fldCharType="end"/>
        </w:r>
      </w:hyperlink>
    </w:p>
    <w:p w14:paraId="15BC86D0" w14:textId="1E710E4F" w:rsidR="00935700" w:rsidRDefault="00D276C1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eastAsia="sv-SE"/>
        </w:rPr>
      </w:pPr>
      <w:hyperlink w:anchor="_Toc42057945" w:history="1">
        <w:r w:rsidR="00935700" w:rsidRPr="006319B9">
          <w:rPr>
            <w:rStyle w:val="Hyperlnk"/>
            <w:noProof/>
          </w:rPr>
          <w:t>1.2.2</w:t>
        </w:r>
        <w:r w:rsidR="00935700">
          <w:rPr>
            <w:rFonts w:asciiTheme="minorHAnsi" w:eastAsiaTheme="minorEastAsia" w:hAnsiTheme="minorHAnsi"/>
            <w:noProof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  <w:noProof/>
          </w:rPr>
          <w:t>Variabler</w:t>
        </w:r>
        <w:r w:rsidR="00935700">
          <w:rPr>
            <w:noProof/>
            <w:webHidden/>
          </w:rPr>
          <w:tab/>
        </w:r>
        <w:r w:rsidR="00935700">
          <w:rPr>
            <w:noProof/>
            <w:webHidden/>
          </w:rPr>
          <w:fldChar w:fldCharType="begin"/>
        </w:r>
        <w:r w:rsidR="00935700">
          <w:rPr>
            <w:noProof/>
            <w:webHidden/>
          </w:rPr>
          <w:instrText xml:space="preserve"> PAGEREF _Toc42057945 \h </w:instrText>
        </w:r>
        <w:r w:rsidR="00935700">
          <w:rPr>
            <w:noProof/>
            <w:webHidden/>
          </w:rPr>
        </w:r>
        <w:r w:rsidR="0093570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935700">
          <w:rPr>
            <w:noProof/>
            <w:webHidden/>
          </w:rPr>
          <w:fldChar w:fldCharType="end"/>
        </w:r>
      </w:hyperlink>
    </w:p>
    <w:p w14:paraId="7C8CA995" w14:textId="6A0653D3" w:rsidR="00935700" w:rsidRDefault="00D276C1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eastAsia="sv-SE"/>
        </w:rPr>
      </w:pPr>
      <w:hyperlink w:anchor="_Toc42057946" w:history="1">
        <w:r w:rsidR="00935700" w:rsidRPr="006319B9">
          <w:rPr>
            <w:rStyle w:val="Hyperlnk"/>
            <w:noProof/>
          </w:rPr>
          <w:t>1.2.3</w:t>
        </w:r>
        <w:r w:rsidR="00935700">
          <w:rPr>
            <w:rFonts w:asciiTheme="minorHAnsi" w:eastAsiaTheme="minorEastAsia" w:hAnsiTheme="minorHAnsi"/>
            <w:noProof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  <w:noProof/>
          </w:rPr>
          <w:t>Statistiska mått</w:t>
        </w:r>
        <w:r w:rsidR="00935700">
          <w:rPr>
            <w:noProof/>
            <w:webHidden/>
          </w:rPr>
          <w:tab/>
        </w:r>
        <w:r w:rsidR="00935700">
          <w:rPr>
            <w:noProof/>
            <w:webHidden/>
          </w:rPr>
          <w:fldChar w:fldCharType="begin"/>
        </w:r>
        <w:r w:rsidR="00935700">
          <w:rPr>
            <w:noProof/>
            <w:webHidden/>
          </w:rPr>
          <w:instrText xml:space="preserve"> PAGEREF _Toc42057946 \h </w:instrText>
        </w:r>
        <w:r w:rsidR="00935700">
          <w:rPr>
            <w:noProof/>
            <w:webHidden/>
          </w:rPr>
        </w:r>
        <w:r w:rsidR="0093570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935700">
          <w:rPr>
            <w:noProof/>
            <w:webHidden/>
          </w:rPr>
          <w:fldChar w:fldCharType="end"/>
        </w:r>
      </w:hyperlink>
    </w:p>
    <w:p w14:paraId="3B52B908" w14:textId="6E9CD0AE" w:rsidR="00935700" w:rsidRDefault="00D276C1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eastAsia="sv-SE"/>
        </w:rPr>
      </w:pPr>
      <w:hyperlink w:anchor="_Toc42057947" w:history="1">
        <w:r w:rsidR="00935700" w:rsidRPr="006319B9">
          <w:rPr>
            <w:rStyle w:val="Hyperlnk"/>
            <w:noProof/>
          </w:rPr>
          <w:t>1.2.4</w:t>
        </w:r>
        <w:r w:rsidR="00935700">
          <w:rPr>
            <w:rFonts w:asciiTheme="minorHAnsi" w:eastAsiaTheme="minorEastAsia" w:hAnsiTheme="minorHAnsi"/>
            <w:noProof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  <w:noProof/>
          </w:rPr>
          <w:t>Redovisningsgrupper</w:t>
        </w:r>
        <w:r w:rsidR="00935700">
          <w:rPr>
            <w:noProof/>
            <w:webHidden/>
          </w:rPr>
          <w:tab/>
        </w:r>
        <w:r w:rsidR="00935700">
          <w:rPr>
            <w:noProof/>
            <w:webHidden/>
          </w:rPr>
          <w:fldChar w:fldCharType="begin"/>
        </w:r>
        <w:r w:rsidR="00935700">
          <w:rPr>
            <w:noProof/>
            <w:webHidden/>
          </w:rPr>
          <w:instrText xml:space="preserve"> PAGEREF _Toc42057947 \h </w:instrText>
        </w:r>
        <w:r w:rsidR="00935700">
          <w:rPr>
            <w:noProof/>
            <w:webHidden/>
          </w:rPr>
        </w:r>
        <w:r w:rsidR="0093570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935700">
          <w:rPr>
            <w:noProof/>
            <w:webHidden/>
          </w:rPr>
          <w:fldChar w:fldCharType="end"/>
        </w:r>
      </w:hyperlink>
    </w:p>
    <w:p w14:paraId="6F914424" w14:textId="11A24459" w:rsidR="00935700" w:rsidRDefault="00D276C1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eastAsia="sv-SE"/>
        </w:rPr>
      </w:pPr>
      <w:hyperlink w:anchor="_Toc42057948" w:history="1">
        <w:r w:rsidR="00935700" w:rsidRPr="006319B9">
          <w:rPr>
            <w:rStyle w:val="Hyperlnk"/>
            <w:noProof/>
          </w:rPr>
          <w:t>1.2.5</w:t>
        </w:r>
        <w:r w:rsidR="00935700">
          <w:rPr>
            <w:rFonts w:asciiTheme="minorHAnsi" w:eastAsiaTheme="minorEastAsia" w:hAnsiTheme="minorHAnsi"/>
            <w:noProof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  <w:noProof/>
          </w:rPr>
          <w:t>Referenstider</w:t>
        </w:r>
        <w:r w:rsidR="00935700">
          <w:rPr>
            <w:noProof/>
            <w:webHidden/>
          </w:rPr>
          <w:tab/>
        </w:r>
        <w:r w:rsidR="00935700">
          <w:rPr>
            <w:noProof/>
            <w:webHidden/>
          </w:rPr>
          <w:fldChar w:fldCharType="begin"/>
        </w:r>
        <w:r w:rsidR="00935700">
          <w:rPr>
            <w:noProof/>
            <w:webHidden/>
          </w:rPr>
          <w:instrText xml:space="preserve"> PAGEREF _Toc42057948 \h </w:instrText>
        </w:r>
        <w:r w:rsidR="00935700">
          <w:rPr>
            <w:noProof/>
            <w:webHidden/>
          </w:rPr>
        </w:r>
        <w:r w:rsidR="0093570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935700">
          <w:rPr>
            <w:noProof/>
            <w:webHidden/>
          </w:rPr>
          <w:fldChar w:fldCharType="end"/>
        </w:r>
      </w:hyperlink>
    </w:p>
    <w:p w14:paraId="32F009EC" w14:textId="31A0DF3A" w:rsidR="00935700" w:rsidRDefault="00D276C1">
      <w:pPr>
        <w:pStyle w:val="Innehll2"/>
        <w:rPr>
          <w:rFonts w:asciiTheme="minorHAnsi" w:eastAsiaTheme="minorEastAsia" w:hAnsiTheme="minorHAnsi"/>
          <w:sz w:val="22"/>
          <w:szCs w:val="22"/>
          <w:lang w:eastAsia="sv-SE"/>
        </w:rPr>
      </w:pPr>
      <w:hyperlink w:anchor="_Toc42057949" w:history="1">
        <w:r w:rsidR="00935700" w:rsidRPr="006319B9">
          <w:rPr>
            <w:rStyle w:val="Hyperlnk"/>
          </w:rPr>
          <w:t>2</w:t>
        </w:r>
        <w:r w:rsidR="00935700">
          <w:rPr>
            <w:rFonts w:asciiTheme="minorHAnsi" w:eastAsiaTheme="minorEastAsia" w:hAnsiTheme="minorHAnsi"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</w:rPr>
          <w:t>Tillförlitlighet</w:t>
        </w:r>
        <w:r w:rsidR="00935700">
          <w:rPr>
            <w:webHidden/>
          </w:rPr>
          <w:tab/>
        </w:r>
        <w:r w:rsidR="00935700">
          <w:rPr>
            <w:webHidden/>
          </w:rPr>
          <w:fldChar w:fldCharType="begin"/>
        </w:r>
        <w:r w:rsidR="00935700">
          <w:rPr>
            <w:webHidden/>
          </w:rPr>
          <w:instrText xml:space="preserve"> PAGEREF _Toc42057949 \h </w:instrText>
        </w:r>
        <w:r w:rsidR="00935700">
          <w:rPr>
            <w:webHidden/>
          </w:rPr>
        </w:r>
        <w:r w:rsidR="00935700">
          <w:rPr>
            <w:webHidden/>
          </w:rPr>
          <w:fldChar w:fldCharType="separate"/>
        </w:r>
        <w:r>
          <w:rPr>
            <w:webHidden/>
          </w:rPr>
          <w:t>4</w:t>
        </w:r>
        <w:r w:rsidR="00935700">
          <w:rPr>
            <w:webHidden/>
          </w:rPr>
          <w:fldChar w:fldCharType="end"/>
        </w:r>
      </w:hyperlink>
    </w:p>
    <w:p w14:paraId="3DB96B7D" w14:textId="3E4939A8" w:rsidR="00935700" w:rsidRDefault="00D276C1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v-SE"/>
        </w:rPr>
      </w:pPr>
      <w:hyperlink w:anchor="_Toc42057950" w:history="1">
        <w:r w:rsidR="00935700" w:rsidRPr="006319B9">
          <w:rPr>
            <w:rStyle w:val="Hyperlnk"/>
            <w:noProof/>
          </w:rPr>
          <w:t>2.1</w:t>
        </w:r>
        <w:r w:rsidR="00935700"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  <w:noProof/>
          </w:rPr>
          <w:t>Tillförlitlighet totalt</w:t>
        </w:r>
        <w:r w:rsidR="00935700">
          <w:rPr>
            <w:noProof/>
            <w:webHidden/>
          </w:rPr>
          <w:tab/>
        </w:r>
        <w:r w:rsidR="00935700">
          <w:rPr>
            <w:noProof/>
            <w:webHidden/>
          </w:rPr>
          <w:fldChar w:fldCharType="begin"/>
        </w:r>
        <w:r w:rsidR="00935700">
          <w:rPr>
            <w:noProof/>
            <w:webHidden/>
          </w:rPr>
          <w:instrText xml:space="preserve"> PAGEREF _Toc42057950 \h </w:instrText>
        </w:r>
        <w:r w:rsidR="00935700">
          <w:rPr>
            <w:noProof/>
            <w:webHidden/>
          </w:rPr>
        </w:r>
        <w:r w:rsidR="0093570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935700">
          <w:rPr>
            <w:noProof/>
            <w:webHidden/>
          </w:rPr>
          <w:fldChar w:fldCharType="end"/>
        </w:r>
      </w:hyperlink>
    </w:p>
    <w:p w14:paraId="0D5D8290" w14:textId="1B75002D" w:rsidR="00935700" w:rsidRDefault="00D276C1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v-SE"/>
        </w:rPr>
      </w:pPr>
      <w:hyperlink w:anchor="_Toc42057951" w:history="1">
        <w:r w:rsidR="00935700" w:rsidRPr="006319B9">
          <w:rPr>
            <w:rStyle w:val="Hyperlnk"/>
            <w:noProof/>
          </w:rPr>
          <w:t>2.2</w:t>
        </w:r>
        <w:r w:rsidR="00935700"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  <w:noProof/>
          </w:rPr>
          <w:t>Osäkerhetskällor</w:t>
        </w:r>
        <w:r w:rsidR="00935700">
          <w:rPr>
            <w:noProof/>
            <w:webHidden/>
          </w:rPr>
          <w:tab/>
        </w:r>
        <w:r w:rsidR="00935700">
          <w:rPr>
            <w:noProof/>
            <w:webHidden/>
          </w:rPr>
          <w:fldChar w:fldCharType="begin"/>
        </w:r>
        <w:r w:rsidR="00935700">
          <w:rPr>
            <w:noProof/>
            <w:webHidden/>
          </w:rPr>
          <w:instrText xml:space="preserve"> PAGEREF _Toc42057951 \h </w:instrText>
        </w:r>
        <w:r w:rsidR="00935700">
          <w:rPr>
            <w:noProof/>
            <w:webHidden/>
          </w:rPr>
        </w:r>
        <w:r w:rsidR="0093570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935700">
          <w:rPr>
            <w:noProof/>
            <w:webHidden/>
          </w:rPr>
          <w:fldChar w:fldCharType="end"/>
        </w:r>
      </w:hyperlink>
    </w:p>
    <w:p w14:paraId="57669438" w14:textId="46550100" w:rsidR="00935700" w:rsidRDefault="00D276C1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eastAsia="sv-SE"/>
        </w:rPr>
      </w:pPr>
      <w:hyperlink w:anchor="_Toc42057952" w:history="1">
        <w:r w:rsidR="00935700" w:rsidRPr="006319B9">
          <w:rPr>
            <w:rStyle w:val="Hyperlnk"/>
            <w:noProof/>
          </w:rPr>
          <w:t>2.2.1</w:t>
        </w:r>
        <w:r w:rsidR="00935700">
          <w:rPr>
            <w:rFonts w:asciiTheme="minorHAnsi" w:eastAsiaTheme="minorEastAsia" w:hAnsiTheme="minorHAnsi"/>
            <w:noProof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  <w:noProof/>
          </w:rPr>
          <w:t>Urval</w:t>
        </w:r>
        <w:r w:rsidR="00935700">
          <w:rPr>
            <w:noProof/>
            <w:webHidden/>
          </w:rPr>
          <w:tab/>
        </w:r>
        <w:r w:rsidR="00935700">
          <w:rPr>
            <w:noProof/>
            <w:webHidden/>
          </w:rPr>
          <w:fldChar w:fldCharType="begin"/>
        </w:r>
        <w:r w:rsidR="00935700">
          <w:rPr>
            <w:noProof/>
            <w:webHidden/>
          </w:rPr>
          <w:instrText xml:space="preserve"> PAGEREF _Toc42057952 \h </w:instrText>
        </w:r>
        <w:r w:rsidR="00935700">
          <w:rPr>
            <w:noProof/>
            <w:webHidden/>
          </w:rPr>
        </w:r>
        <w:r w:rsidR="0093570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935700">
          <w:rPr>
            <w:noProof/>
            <w:webHidden/>
          </w:rPr>
          <w:fldChar w:fldCharType="end"/>
        </w:r>
      </w:hyperlink>
    </w:p>
    <w:p w14:paraId="1551143E" w14:textId="1334C900" w:rsidR="00935700" w:rsidRDefault="00D276C1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eastAsia="sv-SE"/>
        </w:rPr>
      </w:pPr>
      <w:hyperlink w:anchor="_Toc42057953" w:history="1">
        <w:r w:rsidR="00935700" w:rsidRPr="006319B9">
          <w:rPr>
            <w:rStyle w:val="Hyperlnk"/>
            <w:noProof/>
          </w:rPr>
          <w:t>2.2.2</w:t>
        </w:r>
        <w:r w:rsidR="00935700">
          <w:rPr>
            <w:rFonts w:asciiTheme="minorHAnsi" w:eastAsiaTheme="minorEastAsia" w:hAnsiTheme="minorHAnsi"/>
            <w:noProof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  <w:noProof/>
          </w:rPr>
          <w:t>Ramtäckning</w:t>
        </w:r>
        <w:r w:rsidR="00935700">
          <w:rPr>
            <w:noProof/>
            <w:webHidden/>
          </w:rPr>
          <w:tab/>
        </w:r>
        <w:r w:rsidR="00935700">
          <w:rPr>
            <w:noProof/>
            <w:webHidden/>
          </w:rPr>
          <w:fldChar w:fldCharType="begin"/>
        </w:r>
        <w:r w:rsidR="00935700">
          <w:rPr>
            <w:noProof/>
            <w:webHidden/>
          </w:rPr>
          <w:instrText xml:space="preserve"> PAGEREF _Toc42057953 \h </w:instrText>
        </w:r>
        <w:r w:rsidR="00935700">
          <w:rPr>
            <w:noProof/>
            <w:webHidden/>
          </w:rPr>
        </w:r>
        <w:r w:rsidR="0093570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935700">
          <w:rPr>
            <w:noProof/>
            <w:webHidden/>
          </w:rPr>
          <w:fldChar w:fldCharType="end"/>
        </w:r>
      </w:hyperlink>
    </w:p>
    <w:p w14:paraId="62825794" w14:textId="5791D60F" w:rsidR="00935700" w:rsidRDefault="00D276C1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eastAsia="sv-SE"/>
        </w:rPr>
      </w:pPr>
      <w:hyperlink w:anchor="_Toc42057954" w:history="1">
        <w:r w:rsidR="00935700" w:rsidRPr="006319B9">
          <w:rPr>
            <w:rStyle w:val="Hyperlnk"/>
            <w:noProof/>
          </w:rPr>
          <w:t>2.2.3</w:t>
        </w:r>
        <w:r w:rsidR="00935700">
          <w:rPr>
            <w:rFonts w:asciiTheme="minorHAnsi" w:eastAsiaTheme="minorEastAsia" w:hAnsiTheme="minorHAnsi"/>
            <w:noProof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  <w:noProof/>
          </w:rPr>
          <w:t>Mätning</w:t>
        </w:r>
        <w:r w:rsidR="00935700">
          <w:rPr>
            <w:noProof/>
            <w:webHidden/>
          </w:rPr>
          <w:tab/>
        </w:r>
        <w:r w:rsidR="00935700">
          <w:rPr>
            <w:noProof/>
            <w:webHidden/>
          </w:rPr>
          <w:fldChar w:fldCharType="begin"/>
        </w:r>
        <w:r w:rsidR="00935700">
          <w:rPr>
            <w:noProof/>
            <w:webHidden/>
          </w:rPr>
          <w:instrText xml:space="preserve"> PAGEREF _Toc42057954 \h </w:instrText>
        </w:r>
        <w:r w:rsidR="00935700">
          <w:rPr>
            <w:noProof/>
            <w:webHidden/>
          </w:rPr>
        </w:r>
        <w:r w:rsidR="0093570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935700">
          <w:rPr>
            <w:noProof/>
            <w:webHidden/>
          </w:rPr>
          <w:fldChar w:fldCharType="end"/>
        </w:r>
      </w:hyperlink>
    </w:p>
    <w:p w14:paraId="3D66A66D" w14:textId="42929186" w:rsidR="00935700" w:rsidRDefault="00D276C1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eastAsia="sv-SE"/>
        </w:rPr>
      </w:pPr>
      <w:hyperlink w:anchor="_Toc42057955" w:history="1">
        <w:r w:rsidR="00935700" w:rsidRPr="006319B9">
          <w:rPr>
            <w:rStyle w:val="Hyperlnk"/>
            <w:noProof/>
          </w:rPr>
          <w:t>2.2.4</w:t>
        </w:r>
        <w:r w:rsidR="00935700">
          <w:rPr>
            <w:rFonts w:asciiTheme="minorHAnsi" w:eastAsiaTheme="minorEastAsia" w:hAnsiTheme="minorHAnsi"/>
            <w:noProof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  <w:noProof/>
          </w:rPr>
          <w:t>Bortfall</w:t>
        </w:r>
        <w:r w:rsidR="00935700">
          <w:rPr>
            <w:noProof/>
            <w:webHidden/>
          </w:rPr>
          <w:tab/>
        </w:r>
        <w:r w:rsidR="00935700">
          <w:rPr>
            <w:noProof/>
            <w:webHidden/>
          </w:rPr>
          <w:fldChar w:fldCharType="begin"/>
        </w:r>
        <w:r w:rsidR="00935700">
          <w:rPr>
            <w:noProof/>
            <w:webHidden/>
          </w:rPr>
          <w:instrText xml:space="preserve"> PAGEREF _Toc42057955 \h </w:instrText>
        </w:r>
        <w:r w:rsidR="00935700">
          <w:rPr>
            <w:noProof/>
            <w:webHidden/>
          </w:rPr>
        </w:r>
        <w:r w:rsidR="0093570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935700">
          <w:rPr>
            <w:noProof/>
            <w:webHidden/>
          </w:rPr>
          <w:fldChar w:fldCharType="end"/>
        </w:r>
      </w:hyperlink>
    </w:p>
    <w:p w14:paraId="260B7F63" w14:textId="00306A27" w:rsidR="00935700" w:rsidRDefault="00D276C1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eastAsia="sv-SE"/>
        </w:rPr>
      </w:pPr>
      <w:hyperlink w:anchor="_Toc42057956" w:history="1">
        <w:r w:rsidR="00935700" w:rsidRPr="006319B9">
          <w:rPr>
            <w:rStyle w:val="Hyperlnk"/>
            <w:noProof/>
          </w:rPr>
          <w:t>2.2.5</w:t>
        </w:r>
        <w:r w:rsidR="00935700">
          <w:rPr>
            <w:rFonts w:asciiTheme="minorHAnsi" w:eastAsiaTheme="minorEastAsia" w:hAnsiTheme="minorHAnsi"/>
            <w:noProof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  <w:noProof/>
          </w:rPr>
          <w:t>Bearbetning</w:t>
        </w:r>
        <w:r w:rsidR="00935700">
          <w:rPr>
            <w:noProof/>
            <w:webHidden/>
          </w:rPr>
          <w:tab/>
        </w:r>
        <w:r w:rsidR="00935700">
          <w:rPr>
            <w:noProof/>
            <w:webHidden/>
          </w:rPr>
          <w:fldChar w:fldCharType="begin"/>
        </w:r>
        <w:r w:rsidR="00935700">
          <w:rPr>
            <w:noProof/>
            <w:webHidden/>
          </w:rPr>
          <w:instrText xml:space="preserve"> PAGEREF _Toc42057956 \h </w:instrText>
        </w:r>
        <w:r w:rsidR="00935700">
          <w:rPr>
            <w:noProof/>
            <w:webHidden/>
          </w:rPr>
        </w:r>
        <w:r w:rsidR="0093570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935700">
          <w:rPr>
            <w:noProof/>
            <w:webHidden/>
          </w:rPr>
          <w:fldChar w:fldCharType="end"/>
        </w:r>
      </w:hyperlink>
    </w:p>
    <w:p w14:paraId="2222C000" w14:textId="292E629F" w:rsidR="00935700" w:rsidRDefault="00D276C1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eastAsia="sv-SE"/>
        </w:rPr>
      </w:pPr>
      <w:hyperlink w:anchor="_Toc42057957" w:history="1">
        <w:r w:rsidR="00935700" w:rsidRPr="006319B9">
          <w:rPr>
            <w:rStyle w:val="Hyperlnk"/>
            <w:noProof/>
          </w:rPr>
          <w:t>2.2.6</w:t>
        </w:r>
        <w:r w:rsidR="00935700">
          <w:rPr>
            <w:rFonts w:asciiTheme="minorHAnsi" w:eastAsiaTheme="minorEastAsia" w:hAnsiTheme="minorHAnsi"/>
            <w:noProof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  <w:noProof/>
          </w:rPr>
          <w:t>Modellantaganden</w:t>
        </w:r>
        <w:r w:rsidR="00935700">
          <w:rPr>
            <w:noProof/>
            <w:webHidden/>
          </w:rPr>
          <w:tab/>
        </w:r>
        <w:r w:rsidR="00935700">
          <w:rPr>
            <w:noProof/>
            <w:webHidden/>
          </w:rPr>
          <w:fldChar w:fldCharType="begin"/>
        </w:r>
        <w:r w:rsidR="00935700">
          <w:rPr>
            <w:noProof/>
            <w:webHidden/>
          </w:rPr>
          <w:instrText xml:space="preserve"> PAGEREF _Toc42057957 \h </w:instrText>
        </w:r>
        <w:r w:rsidR="00935700">
          <w:rPr>
            <w:noProof/>
            <w:webHidden/>
          </w:rPr>
        </w:r>
        <w:r w:rsidR="0093570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935700">
          <w:rPr>
            <w:noProof/>
            <w:webHidden/>
          </w:rPr>
          <w:fldChar w:fldCharType="end"/>
        </w:r>
      </w:hyperlink>
    </w:p>
    <w:p w14:paraId="2A2C7AF8" w14:textId="16CD9FF4" w:rsidR="00935700" w:rsidRDefault="00D276C1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v-SE"/>
        </w:rPr>
      </w:pPr>
      <w:hyperlink w:anchor="_Toc42057958" w:history="1">
        <w:r w:rsidR="00935700" w:rsidRPr="006319B9">
          <w:rPr>
            <w:rStyle w:val="Hyperlnk"/>
            <w:noProof/>
          </w:rPr>
          <w:t>2.3</w:t>
        </w:r>
        <w:r w:rsidR="00935700"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  <w:noProof/>
          </w:rPr>
          <w:t>Preliminär statistik jämförd med slutlig</w:t>
        </w:r>
        <w:r w:rsidR="00935700">
          <w:rPr>
            <w:noProof/>
            <w:webHidden/>
          </w:rPr>
          <w:tab/>
        </w:r>
        <w:r w:rsidR="00935700">
          <w:rPr>
            <w:noProof/>
            <w:webHidden/>
          </w:rPr>
          <w:fldChar w:fldCharType="begin"/>
        </w:r>
        <w:r w:rsidR="00935700">
          <w:rPr>
            <w:noProof/>
            <w:webHidden/>
          </w:rPr>
          <w:instrText xml:space="preserve"> PAGEREF _Toc42057958 \h </w:instrText>
        </w:r>
        <w:r w:rsidR="00935700">
          <w:rPr>
            <w:noProof/>
            <w:webHidden/>
          </w:rPr>
        </w:r>
        <w:r w:rsidR="0093570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935700">
          <w:rPr>
            <w:noProof/>
            <w:webHidden/>
          </w:rPr>
          <w:fldChar w:fldCharType="end"/>
        </w:r>
      </w:hyperlink>
    </w:p>
    <w:p w14:paraId="07765410" w14:textId="24A44766" w:rsidR="00935700" w:rsidRDefault="00D276C1">
      <w:pPr>
        <w:pStyle w:val="Innehll2"/>
        <w:rPr>
          <w:rFonts w:asciiTheme="minorHAnsi" w:eastAsiaTheme="minorEastAsia" w:hAnsiTheme="minorHAnsi"/>
          <w:sz w:val="22"/>
          <w:szCs w:val="22"/>
          <w:lang w:eastAsia="sv-SE"/>
        </w:rPr>
      </w:pPr>
      <w:hyperlink w:anchor="_Toc42057959" w:history="1">
        <w:r w:rsidR="00935700" w:rsidRPr="006319B9">
          <w:rPr>
            <w:rStyle w:val="Hyperlnk"/>
          </w:rPr>
          <w:t>3</w:t>
        </w:r>
        <w:r w:rsidR="00935700">
          <w:rPr>
            <w:rFonts w:asciiTheme="minorHAnsi" w:eastAsiaTheme="minorEastAsia" w:hAnsiTheme="minorHAnsi"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</w:rPr>
          <w:t>Aktualitet och punktlighet</w:t>
        </w:r>
        <w:r w:rsidR="00935700">
          <w:rPr>
            <w:webHidden/>
          </w:rPr>
          <w:tab/>
        </w:r>
        <w:r w:rsidR="00935700">
          <w:rPr>
            <w:webHidden/>
          </w:rPr>
          <w:fldChar w:fldCharType="begin"/>
        </w:r>
        <w:r w:rsidR="00935700">
          <w:rPr>
            <w:webHidden/>
          </w:rPr>
          <w:instrText xml:space="preserve"> PAGEREF _Toc42057959 \h </w:instrText>
        </w:r>
        <w:r w:rsidR="00935700">
          <w:rPr>
            <w:webHidden/>
          </w:rPr>
        </w:r>
        <w:r w:rsidR="00935700">
          <w:rPr>
            <w:webHidden/>
          </w:rPr>
          <w:fldChar w:fldCharType="separate"/>
        </w:r>
        <w:r>
          <w:rPr>
            <w:webHidden/>
          </w:rPr>
          <w:t>5</w:t>
        </w:r>
        <w:r w:rsidR="00935700">
          <w:rPr>
            <w:webHidden/>
          </w:rPr>
          <w:fldChar w:fldCharType="end"/>
        </w:r>
      </w:hyperlink>
    </w:p>
    <w:p w14:paraId="6183A6BA" w14:textId="236DAED2" w:rsidR="00935700" w:rsidRDefault="00D276C1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v-SE"/>
        </w:rPr>
      </w:pPr>
      <w:hyperlink w:anchor="_Toc42057960" w:history="1">
        <w:r w:rsidR="00935700" w:rsidRPr="006319B9">
          <w:rPr>
            <w:rStyle w:val="Hyperlnk"/>
            <w:noProof/>
          </w:rPr>
          <w:t>3.1</w:t>
        </w:r>
        <w:r w:rsidR="00935700"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  <w:noProof/>
          </w:rPr>
          <w:t>Framställningstid</w:t>
        </w:r>
        <w:r w:rsidR="00935700">
          <w:rPr>
            <w:noProof/>
            <w:webHidden/>
          </w:rPr>
          <w:tab/>
        </w:r>
        <w:r w:rsidR="00935700">
          <w:rPr>
            <w:noProof/>
            <w:webHidden/>
          </w:rPr>
          <w:fldChar w:fldCharType="begin"/>
        </w:r>
        <w:r w:rsidR="00935700">
          <w:rPr>
            <w:noProof/>
            <w:webHidden/>
          </w:rPr>
          <w:instrText xml:space="preserve"> PAGEREF _Toc42057960 \h </w:instrText>
        </w:r>
        <w:r w:rsidR="00935700">
          <w:rPr>
            <w:noProof/>
            <w:webHidden/>
          </w:rPr>
        </w:r>
        <w:r w:rsidR="0093570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935700">
          <w:rPr>
            <w:noProof/>
            <w:webHidden/>
          </w:rPr>
          <w:fldChar w:fldCharType="end"/>
        </w:r>
      </w:hyperlink>
    </w:p>
    <w:p w14:paraId="12A02143" w14:textId="26F7592F" w:rsidR="00935700" w:rsidRDefault="00D276C1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v-SE"/>
        </w:rPr>
      </w:pPr>
      <w:hyperlink w:anchor="_Toc42057961" w:history="1">
        <w:r w:rsidR="00935700" w:rsidRPr="006319B9">
          <w:rPr>
            <w:rStyle w:val="Hyperlnk"/>
            <w:noProof/>
          </w:rPr>
          <w:t>3.2</w:t>
        </w:r>
        <w:r w:rsidR="00935700"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  <w:noProof/>
          </w:rPr>
          <w:t>Frekvens</w:t>
        </w:r>
        <w:r w:rsidR="00935700">
          <w:rPr>
            <w:noProof/>
            <w:webHidden/>
          </w:rPr>
          <w:tab/>
        </w:r>
        <w:r w:rsidR="00935700">
          <w:rPr>
            <w:noProof/>
            <w:webHidden/>
          </w:rPr>
          <w:fldChar w:fldCharType="begin"/>
        </w:r>
        <w:r w:rsidR="00935700">
          <w:rPr>
            <w:noProof/>
            <w:webHidden/>
          </w:rPr>
          <w:instrText xml:space="preserve"> PAGEREF _Toc42057961 \h </w:instrText>
        </w:r>
        <w:r w:rsidR="00935700">
          <w:rPr>
            <w:noProof/>
            <w:webHidden/>
          </w:rPr>
        </w:r>
        <w:r w:rsidR="0093570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935700">
          <w:rPr>
            <w:noProof/>
            <w:webHidden/>
          </w:rPr>
          <w:fldChar w:fldCharType="end"/>
        </w:r>
      </w:hyperlink>
    </w:p>
    <w:p w14:paraId="2428CC33" w14:textId="000664E0" w:rsidR="00935700" w:rsidRDefault="00D276C1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v-SE"/>
        </w:rPr>
      </w:pPr>
      <w:hyperlink w:anchor="_Toc42057962" w:history="1">
        <w:r w:rsidR="00935700" w:rsidRPr="006319B9">
          <w:rPr>
            <w:rStyle w:val="Hyperlnk"/>
            <w:noProof/>
          </w:rPr>
          <w:t>3.3</w:t>
        </w:r>
        <w:r w:rsidR="00935700"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  <w:noProof/>
          </w:rPr>
          <w:t>Punktlighet</w:t>
        </w:r>
        <w:r w:rsidR="00935700">
          <w:rPr>
            <w:noProof/>
            <w:webHidden/>
          </w:rPr>
          <w:tab/>
        </w:r>
        <w:r w:rsidR="00935700">
          <w:rPr>
            <w:noProof/>
            <w:webHidden/>
          </w:rPr>
          <w:fldChar w:fldCharType="begin"/>
        </w:r>
        <w:r w:rsidR="00935700">
          <w:rPr>
            <w:noProof/>
            <w:webHidden/>
          </w:rPr>
          <w:instrText xml:space="preserve"> PAGEREF _Toc42057962 \h </w:instrText>
        </w:r>
        <w:r w:rsidR="00935700">
          <w:rPr>
            <w:noProof/>
            <w:webHidden/>
          </w:rPr>
        </w:r>
        <w:r w:rsidR="0093570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935700">
          <w:rPr>
            <w:noProof/>
            <w:webHidden/>
          </w:rPr>
          <w:fldChar w:fldCharType="end"/>
        </w:r>
      </w:hyperlink>
    </w:p>
    <w:p w14:paraId="4C2E9798" w14:textId="319C387E" w:rsidR="00935700" w:rsidRDefault="00D276C1">
      <w:pPr>
        <w:pStyle w:val="Innehll2"/>
        <w:rPr>
          <w:rFonts w:asciiTheme="minorHAnsi" w:eastAsiaTheme="minorEastAsia" w:hAnsiTheme="minorHAnsi"/>
          <w:sz w:val="22"/>
          <w:szCs w:val="22"/>
          <w:lang w:eastAsia="sv-SE"/>
        </w:rPr>
      </w:pPr>
      <w:hyperlink w:anchor="_Toc42057963" w:history="1">
        <w:r w:rsidR="00935700" w:rsidRPr="006319B9">
          <w:rPr>
            <w:rStyle w:val="Hyperlnk"/>
          </w:rPr>
          <w:t>4</w:t>
        </w:r>
        <w:r w:rsidR="00935700">
          <w:rPr>
            <w:rFonts w:asciiTheme="minorHAnsi" w:eastAsiaTheme="minorEastAsia" w:hAnsiTheme="minorHAnsi"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</w:rPr>
          <w:t>Tillgänglighet och tydlighet</w:t>
        </w:r>
        <w:r w:rsidR="00935700">
          <w:rPr>
            <w:webHidden/>
          </w:rPr>
          <w:tab/>
        </w:r>
        <w:r w:rsidR="00935700">
          <w:rPr>
            <w:webHidden/>
          </w:rPr>
          <w:fldChar w:fldCharType="begin"/>
        </w:r>
        <w:r w:rsidR="00935700">
          <w:rPr>
            <w:webHidden/>
          </w:rPr>
          <w:instrText xml:space="preserve"> PAGEREF _Toc42057963 \h </w:instrText>
        </w:r>
        <w:r w:rsidR="00935700">
          <w:rPr>
            <w:webHidden/>
          </w:rPr>
        </w:r>
        <w:r w:rsidR="00935700">
          <w:rPr>
            <w:webHidden/>
          </w:rPr>
          <w:fldChar w:fldCharType="separate"/>
        </w:r>
        <w:r>
          <w:rPr>
            <w:webHidden/>
          </w:rPr>
          <w:t>5</w:t>
        </w:r>
        <w:r w:rsidR="00935700">
          <w:rPr>
            <w:webHidden/>
          </w:rPr>
          <w:fldChar w:fldCharType="end"/>
        </w:r>
      </w:hyperlink>
    </w:p>
    <w:p w14:paraId="327A7E9B" w14:textId="38B3A298" w:rsidR="00935700" w:rsidRDefault="00D276C1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v-SE"/>
        </w:rPr>
      </w:pPr>
      <w:hyperlink w:anchor="_Toc42057964" w:history="1">
        <w:r w:rsidR="00935700" w:rsidRPr="006319B9">
          <w:rPr>
            <w:rStyle w:val="Hyperlnk"/>
            <w:noProof/>
          </w:rPr>
          <w:t>4.1</w:t>
        </w:r>
        <w:r w:rsidR="00935700"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  <w:noProof/>
          </w:rPr>
          <w:t>Tillgång till statistiken</w:t>
        </w:r>
        <w:r w:rsidR="00935700">
          <w:rPr>
            <w:noProof/>
            <w:webHidden/>
          </w:rPr>
          <w:tab/>
        </w:r>
        <w:r w:rsidR="00935700">
          <w:rPr>
            <w:noProof/>
            <w:webHidden/>
          </w:rPr>
          <w:fldChar w:fldCharType="begin"/>
        </w:r>
        <w:r w:rsidR="00935700">
          <w:rPr>
            <w:noProof/>
            <w:webHidden/>
          </w:rPr>
          <w:instrText xml:space="preserve"> PAGEREF _Toc42057964 \h </w:instrText>
        </w:r>
        <w:r w:rsidR="00935700">
          <w:rPr>
            <w:noProof/>
            <w:webHidden/>
          </w:rPr>
        </w:r>
        <w:r w:rsidR="0093570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935700">
          <w:rPr>
            <w:noProof/>
            <w:webHidden/>
          </w:rPr>
          <w:fldChar w:fldCharType="end"/>
        </w:r>
      </w:hyperlink>
    </w:p>
    <w:p w14:paraId="2057D8BA" w14:textId="4020BBED" w:rsidR="00935700" w:rsidRDefault="00D276C1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v-SE"/>
        </w:rPr>
      </w:pPr>
      <w:hyperlink w:anchor="_Toc42057965" w:history="1">
        <w:r w:rsidR="00935700" w:rsidRPr="006319B9">
          <w:rPr>
            <w:rStyle w:val="Hyperlnk"/>
            <w:noProof/>
          </w:rPr>
          <w:t>4.2</w:t>
        </w:r>
        <w:r w:rsidR="00935700"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  <w:noProof/>
          </w:rPr>
          <w:t>Möjlighet till ytterligare statistik</w:t>
        </w:r>
        <w:r w:rsidR="00935700">
          <w:rPr>
            <w:noProof/>
            <w:webHidden/>
          </w:rPr>
          <w:tab/>
        </w:r>
        <w:r w:rsidR="00935700">
          <w:rPr>
            <w:noProof/>
            <w:webHidden/>
          </w:rPr>
          <w:fldChar w:fldCharType="begin"/>
        </w:r>
        <w:r w:rsidR="00935700">
          <w:rPr>
            <w:noProof/>
            <w:webHidden/>
          </w:rPr>
          <w:instrText xml:space="preserve"> PAGEREF _Toc42057965 \h </w:instrText>
        </w:r>
        <w:r w:rsidR="00935700">
          <w:rPr>
            <w:noProof/>
            <w:webHidden/>
          </w:rPr>
        </w:r>
        <w:r w:rsidR="0093570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935700">
          <w:rPr>
            <w:noProof/>
            <w:webHidden/>
          </w:rPr>
          <w:fldChar w:fldCharType="end"/>
        </w:r>
      </w:hyperlink>
    </w:p>
    <w:p w14:paraId="652217EF" w14:textId="32CDFF4D" w:rsidR="00935700" w:rsidRDefault="00D276C1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v-SE"/>
        </w:rPr>
      </w:pPr>
      <w:hyperlink w:anchor="_Toc42057966" w:history="1">
        <w:r w:rsidR="00935700" w:rsidRPr="006319B9">
          <w:rPr>
            <w:rStyle w:val="Hyperlnk"/>
            <w:noProof/>
          </w:rPr>
          <w:t>4.3</w:t>
        </w:r>
        <w:r w:rsidR="00935700"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  <w:noProof/>
          </w:rPr>
          <w:t>Presentation</w:t>
        </w:r>
        <w:r w:rsidR="00935700">
          <w:rPr>
            <w:noProof/>
            <w:webHidden/>
          </w:rPr>
          <w:tab/>
        </w:r>
        <w:r w:rsidR="00935700">
          <w:rPr>
            <w:noProof/>
            <w:webHidden/>
          </w:rPr>
          <w:fldChar w:fldCharType="begin"/>
        </w:r>
        <w:r w:rsidR="00935700">
          <w:rPr>
            <w:noProof/>
            <w:webHidden/>
          </w:rPr>
          <w:instrText xml:space="preserve"> PAGEREF _Toc42057966 \h </w:instrText>
        </w:r>
        <w:r w:rsidR="00935700">
          <w:rPr>
            <w:noProof/>
            <w:webHidden/>
          </w:rPr>
        </w:r>
        <w:r w:rsidR="0093570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935700">
          <w:rPr>
            <w:noProof/>
            <w:webHidden/>
          </w:rPr>
          <w:fldChar w:fldCharType="end"/>
        </w:r>
      </w:hyperlink>
    </w:p>
    <w:p w14:paraId="67FD06C9" w14:textId="4819B502" w:rsidR="00935700" w:rsidRDefault="00D276C1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v-SE"/>
        </w:rPr>
      </w:pPr>
      <w:hyperlink w:anchor="_Toc42057967" w:history="1">
        <w:r w:rsidR="00935700" w:rsidRPr="006319B9">
          <w:rPr>
            <w:rStyle w:val="Hyperlnk"/>
            <w:noProof/>
          </w:rPr>
          <w:t>4.4</w:t>
        </w:r>
        <w:r w:rsidR="00935700"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  <w:noProof/>
          </w:rPr>
          <w:t>Dokumentation</w:t>
        </w:r>
        <w:r w:rsidR="00935700">
          <w:rPr>
            <w:noProof/>
            <w:webHidden/>
          </w:rPr>
          <w:tab/>
        </w:r>
        <w:r w:rsidR="00935700">
          <w:rPr>
            <w:noProof/>
            <w:webHidden/>
          </w:rPr>
          <w:fldChar w:fldCharType="begin"/>
        </w:r>
        <w:r w:rsidR="00935700">
          <w:rPr>
            <w:noProof/>
            <w:webHidden/>
          </w:rPr>
          <w:instrText xml:space="preserve"> PAGEREF _Toc42057967 \h </w:instrText>
        </w:r>
        <w:r w:rsidR="00935700">
          <w:rPr>
            <w:noProof/>
            <w:webHidden/>
          </w:rPr>
        </w:r>
        <w:r w:rsidR="0093570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935700">
          <w:rPr>
            <w:noProof/>
            <w:webHidden/>
          </w:rPr>
          <w:fldChar w:fldCharType="end"/>
        </w:r>
      </w:hyperlink>
    </w:p>
    <w:p w14:paraId="70FA3A7D" w14:textId="028EAC2C" w:rsidR="00935700" w:rsidRDefault="00D276C1">
      <w:pPr>
        <w:pStyle w:val="Innehll2"/>
        <w:rPr>
          <w:rFonts w:asciiTheme="minorHAnsi" w:eastAsiaTheme="minorEastAsia" w:hAnsiTheme="minorHAnsi"/>
          <w:sz w:val="22"/>
          <w:szCs w:val="22"/>
          <w:lang w:eastAsia="sv-SE"/>
        </w:rPr>
      </w:pPr>
      <w:hyperlink w:anchor="_Toc42057968" w:history="1">
        <w:r w:rsidR="00935700" w:rsidRPr="006319B9">
          <w:rPr>
            <w:rStyle w:val="Hyperlnk"/>
          </w:rPr>
          <w:t>5</w:t>
        </w:r>
        <w:r w:rsidR="00935700">
          <w:rPr>
            <w:rFonts w:asciiTheme="minorHAnsi" w:eastAsiaTheme="minorEastAsia" w:hAnsiTheme="minorHAnsi"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</w:rPr>
          <w:t>Jämförbarhet och samanvändbarhet</w:t>
        </w:r>
        <w:r w:rsidR="00935700">
          <w:rPr>
            <w:webHidden/>
          </w:rPr>
          <w:tab/>
        </w:r>
        <w:r w:rsidR="00935700">
          <w:rPr>
            <w:webHidden/>
          </w:rPr>
          <w:fldChar w:fldCharType="begin"/>
        </w:r>
        <w:r w:rsidR="00935700">
          <w:rPr>
            <w:webHidden/>
          </w:rPr>
          <w:instrText xml:space="preserve"> PAGEREF _Toc42057968 \h </w:instrText>
        </w:r>
        <w:r w:rsidR="00935700">
          <w:rPr>
            <w:webHidden/>
          </w:rPr>
        </w:r>
        <w:r w:rsidR="00935700">
          <w:rPr>
            <w:webHidden/>
          </w:rPr>
          <w:fldChar w:fldCharType="separate"/>
        </w:r>
        <w:r>
          <w:rPr>
            <w:webHidden/>
          </w:rPr>
          <w:t>5</w:t>
        </w:r>
        <w:r w:rsidR="00935700">
          <w:rPr>
            <w:webHidden/>
          </w:rPr>
          <w:fldChar w:fldCharType="end"/>
        </w:r>
      </w:hyperlink>
    </w:p>
    <w:p w14:paraId="4AA2B5B6" w14:textId="7AE498C9" w:rsidR="00935700" w:rsidRDefault="00D276C1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v-SE"/>
        </w:rPr>
      </w:pPr>
      <w:hyperlink w:anchor="_Toc42057969" w:history="1">
        <w:r w:rsidR="00935700" w:rsidRPr="006319B9">
          <w:rPr>
            <w:rStyle w:val="Hyperlnk"/>
            <w:noProof/>
          </w:rPr>
          <w:t>5.1</w:t>
        </w:r>
        <w:r w:rsidR="00935700"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  <w:noProof/>
          </w:rPr>
          <w:t>Jämförbarhet över tid</w:t>
        </w:r>
        <w:r w:rsidR="00935700">
          <w:rPr>
            <w:noProof/>
            <w:webHidden/>
          </w:rPr>
          <w:tab/>
        </w:r>
        <w:r w:rsidR="00935700">
          <w:rPr>
            <w:noProof/>
            <w:webHidden/>
          </w:rPr>
          <w:fldChar w:fldCharType="begin"/>
        </w:r>
        <w:r w:rsidR="00935700">
          <w:rPr>
            <w:noProof/>
            <w:webHidden/>
          </w:rPr>
          <w:instrText xml:space="preserve"> PAGEREF _Toc42057969 \h </w:instrText>
        </w:r>
        <w:r w:rsidR="00935700">
          <w:rPr>
            <w:noProof/>
            <w:webHidden/>
          </w:rPr>
        </w:r>
        <w:r w:rsidR="0093570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935700">
          <w:rPr>
            <w:noProof/>
            <w:webHidden/>
          </w:rPr>
          <w:fldChar w:fldCharType="end"/>
        </w:r>
      </w:hyperlink>
    </w:p>
    <w:p w14:paraId="5F21DAF6" w14:textId="0A1E36AE" w:rsidR="00935700" w:rsidRDefault="00D276C1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v-SE"/>
        </w:rPr>
      </w:pPr>
      <w:hyperlink w:anchor="_Toc42057970" w:history="1">
        <w:r w:rsidR="00935700" w:rsidRPr="006319B9">
          <w:rPr>
            <w:rStyle w:val="Hyperlnk"/>
            <w:noProof/>
          </w:rPr>
          <w:t>5.2</w:t>
        </w:r>
        <w:r w:rsidR="00935700"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  <w:noProof/>
          </w:rPr>
          <w:t>Jämförbarhet mellan grupper</w:t>
        </w:r>
        <w:r w:rsidR="00935700">
          <w:rPr>
            <w:noProof/>
            <w:webHidden/>
          </w:rPr>
          <w:tab/>
        </w:r>
        <w:r w:rsidR="00935700">
          <w:rPr>
            <w:noProof/>
            <w:webHidden/>
          </w:rPr>
          <w:fldChar w:fldCharType="begin"/>
        </w:r>
        <w:r w:rsidR="00935700">
          <w:rPr>
            <w:noProof/>
            <w:webHidden/>
          </w:rPr>
          <w:instrText xml:space="preserve"> PAGEREF _Toc42057970 \h </w:instrText>
        </w:r>
        <w:r w:rsidR="00935700">
          <w:rPr>
            <w:noProof/>
            <w:webHidden/>
          </w:rPr>
        </w:r>
        <w:r w:rsidR="0093570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935700">
          <w:rPr>
            <w:noProof/>
            <w:webHidden/>
          </w:rPr>
          <w:fldChar w:fldCharType="end"/>
        </w:r>
      </w:hyperlink>
    </w:p>
    <w:p w14:paraId="30D9F306" w14:textId="463CC2D2" w:rsidR="00935700" w:rsidRDefault="00D276C1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v-SE"/>
        </w:rPr>
      </w:pPr>
      <w:hyperlink w:anchor="_Toc42057971" w:history="1">
        <w:r w:rsidR="00935700" w:rsidRPr="006319B9">
          <w:rPr>
            <w:rStyle w:val="Hyperlnk"/>
            <w:noProof/>
          </w:rPr>
          <w:t>5.3</w:t>
        </w:r>
        <w:r w:rsidR="00935700"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  <w:noProof/>
          </w:rPr>
          <w:t>Samanvändbarhet i övrigt</w:t>
        </w:r>
        <w:r w:rsidR="00935700">
          <w:rPr>
            <w:noProof/>
            <w:webHidden/>
          </w:rPr>
          <w:tab/>
        </w:r>
        <w:r w:rsidR="00935700">
          <w:rPr>
            <w:noProof/>
            <w:webHidden/>
          </w:rPr>
          <w:fldChar w:fldCharType="begin"/>
        </w:r>
        <w:r w:rsidR="00935700">
          <w:rPr>
            <w:noProof/>
            <w:webHidden/>
          </w:rPr>
          <w:instrText xml:space="preserve"> PAGEREF _Toc42057971 \h </w:instrText>
        </w:r>
        <w:r w:rsidR="00935700">
          <w:rPr>
            <w:noProof/>
            <w:webHidden/>
          </w:rPr>
        </w:r>
        <w:r w:rsidR="00935700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935700">
          <w:rPr>
            <w:noProof/>
            <w:webHidden/>
          </w:rPr>
          <w:fldChar w:fldCharType="end"/>
        </w:r>
      </w:hyperlink>
    </w:p>
    <w:p w14:paraId="344CF6FC" w14:textId="4DCCF995" w:rsidR="00935700" w:rsidRDefault="00D276C1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v-SE"/>
        </w:rPr>
      </w:pPr>
      <w:hyperlink w:anchor="_Toc42057972" w:history="1">
        <w:r w:rsidR="00935700" w:rsidRPr="006319B9">
          <w:rPr>
            <w:rStyle w:val="Hyperlnk"/>
            <w:noProof/>
          </w:rPr>
          <w:t>5.4</w:t>
        </w:r>
        <w:r w:rsidR="00935700"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  <w:noProof/>
          </w:rPr>
          <w:t>Numerisk överensstämmelse</w:t>
        </w:r>
        <w:r w:rsidR="00935700">
          <w:rPr>
            <w:noProof/>
            <w:webHidden/>
          </w:rPr>
          <w:tab/>
        </w:r>
        <w:r w:rsidR="00935700">
          <w:rPr>
            <w:noProof/>
            <w:webHidden/>
          </w:rPr>
          <w:fldChar w:fldCharType="begin"/>
        </w:r>
        <w:r w:rsidR="00935700">
          <w:rPr>
            <w:noProof/>
            <w:webHidden/>
          </w:rPr>
          <w:instrText xml:space="preserve"> PAGEREF _Toc42057972 \h </w:instrText>
        </w:r>
        <w:r w:rsidR="00935700">
          <w:rPr>
            <w:noProof/>
            <w:webHidden/>
          </w:rPr>
        </w:r>
        <w:r w:rsidR="00935700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935700">
          <w:rPr>
            <w:noProof/>
            <w:webHidden/>
          </w:rPr>
          <w:fldChar w:fldCharType="end"/>
        </w:r>
      </w:hyperlink>
    </w:p>
    <w:p w14:paraId="07ABF82B" w14:textId="6012B9C6" w:rsidR="00935700" w:rsidRDefault="00D276C1">
      <w:pPr>
        <w:pStyle w:val="Innehll1"/>
        <w:tabs>
          <w:tab w:val="right" w:leader="dot" w:pos="7643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eastAsia="sv-SE"/>
        </w:rPr>
      </w:pPr>
      <w:hyperlink w:anchor="_Toc42057973" w:history="1">
        <w:r w:rsidR="00935700" w:rsidRPr="006319B9">
          <w:rPr>
            <w:rStyle w:val="Hyperlnk"/>
            <w:rFonts w:eastAsia="Times New Roman" w:cs="Arial"/>
            <w:noProof/>
            <w:lang w:eastAsia="sv-SE"/>
          </w:rPr>
          <w:t>Allmänna uppgifter</w:t>
        </w:r>
        <w:r w:rsidR="00935700">
          <w:rPr>
            <w:noProof/>
            <w:webHidden/>
          </w:rPr>
          <w:tab/>
        </w:r>
        <w:r w:rsidR="00935700">
          <w:rPr>
            <w:noProof/>
            <w:webHidden/>
          </w:rPr>
          <w:fldChar w:fldCharType="begin"/>
        </w:r>
        <w:r w:rsidR="00935700">
          <w:rPr>
            <w:noProof/>
            <w:webHidden/>
          </w:rPr>
          <w:instrText xml:space="preserve"> PAGEREF _Toc42057973 \h </w:instrText>
        </w:r>
        <w:r w:rsidR="00935700">
          <w:rPr>
            <w:noProof/>
            <w:webHidden/>
          </w:rPr>
        </w:r>
        <w:r w:rsidR="00935700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935700">
          <w:rPr>
            <w:noProof/>
            <w:webHidden/>
          </w:rPr>
          <w:fldChar w:fldCharType="end"/>
        </w:r>
      </w:hyperlink>
    </w:p>
    <w:p w14:paraId="6B5C3C32" w14:textId="13777429" w:rsidR="00935700" w:rsidRDefault="00D276C1">
      <w:pPr>
        <w:pStyle w:val="Innehll2"/>
        <w:rPr>
          <w:rFonts w:asciiTheme="minorHAnsi" w:eastAsiaTheme="minorEastAsia" w:hAnsiTheme="minorHAnsi"/>
          <w:sz w:val="22"/>
          <w:szCs w:val="22"/>
          <w:lang w:eastAsia="sv-SE"/>
        </w:rPr>
      </w:pPr>
      <w:hyperlink w:anchor="_Toc42057974" w:history="1">
        <w:r w:rsidR="00935700" w:rsidRPr="006319B9">
          <w:rPr>
            <w:rStyle w:val="Hyperlnk"/>
          </w:rPr>
          <w:t>A</w:t>
        </w:r>
        <w:r w:rsidR="00935700">
          <w:rPr>
            <w:rFonts w:asciiTheme="minorHAnsi" w:eastAsiaTheme="minorEastAsia" w:hAnsiTheme="minorHAnsi"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</w:rPr>
          <w:t>Klassificeringen Sveriges officiella statistik</w:t>
        </w:r>
        <w:r w:rsidR="00935700">
          <w:rPr>
            <w:webHidden/>
          </w:rPr>
          <w:tab/>
        </w:r>
        <w:r w:rsidR="00935700">
          <w:rPr>
            <w:webHidden/>
          </w:rPr>
          <w:fldChar w:fldCharType="begin"/>
        </w:r>
        <w:r w:rsidR="00935700">
          <w:rPr>
            <w:webHidden/>
          </w:rPr>
          <w:instrText xml:space="preserve"> PAGEREF _Toc42057974 \h </w:instrText>
        </w:r>
        <w:r w:rsidR="00935700">
          <w:rPr>
            <w:webHidden/>
          </w:rPr>
        </w:r>
        <w:r w:rsidR="00935700">
          <w:rPr>
            <w:webHidden/>
          </w:rPr>
          <w:fldChar w:fldCharType="separate"/>
        </w:r>
        <w:r>
          <w:rPr>
            <w:webHidden/>
          </w:rPr>
          <w:t>6</w:t>
        </w:r>
        <w:r w:rsidR="00935700">
          <w:rPr>
            <w:webHidden/>
          </w:rPr>
          <w:fldChar w:fldCharType="end"/>
        </w:r>
      </w:hyperlink>
    </w:p>
    <w:p w14:paraId="4C7E3B4E" w14:textId="4531DA80" w:rsidR="00935700" w:rsidRDefault="00D276C1">
      <w:pPr>
        <w:pStyle w:val="Innehll2"/>
        <w:rPr>
          <w:rFonts w:asciiTheme="minorHAnsi" w:eastAsiaTheme="minorEastAsia" w:hAnsiTheme="minorHAnsi"/>
          <w:sz w:val="22"/>
          <w:szCs w:val="22"/>
          <w:lang w:eastAsia="sv-SE"/>
        </w:rPr>
      </w:pPr>
      <w:hyperlink w:anchor="_Toc42057975" w:history="1">
        <w:r w:rsidR="00935700" w:rsidRPr="006319B9">
          <w:rPr>
            <w:rStyle w:val="Hyperlnk"/>
          </w:rPr>
          <w:t>B</w:t>
        </w:r>
        <w:r w:rsidR="00935700">
          <w:rPr>
            <w:rFonts w:asciiTheme="minorHAnsi" w:eastAsiaTheme="minorEastAsia" w:hAnsiTheme="minorHAnsi"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</w:rPr>
          <w:t>Sekretess och personuppgiftsbehandling</w:t>
        </w:r>
        <w:r w:rsidR="00935700">
          <w:rPr>
            <w:webHidden/>
          </w:rPr>
          <w:tab/>
        </w:r>
        <w:r w:rsidR="00935700">
          <w:rPr>
            <w:webHidden/>
          </w:rPr>
          <w:fldChar w:fldCharType="begin"/>
        </w:r>
        <w:r w:rsidR="00935700">
          <w:rPr>
            <w:webHidden/>
          </w:rPr>
          <w:instrText xml:space="preserve"> PAGEREF _Toc42057975 \h </w:instrText>
        </w:r>
        <w:r w:rsidR="00935700">
          <w:rPr>
            <w:webHidden/>
          </w:rPr>
        </w:r>
        <w:r w:rsidR="00935700">
          <w:rPr>
            <w:webHidden/>
          </w:rPr>
          <w:fldChar w:fldCharType="separate"/>
        </w:r>
        <w:r>
          <w:rPr>
            <w:webHidden/>
          </w:rPr>
          <w:t>6</w:t>
        </w:r>
        <w:r w:rsidR="00935700">
          <w:rPr>
            <w:webHidden/>
          </w:rPr>
          <w:fldChar w:fldCharType="end"/>
        </w:r>
      </w:hyperlink>
    </w:p>
    <w:p w14:paraId="21B603F8" w14:textId="7D1D2321" w:rsidR="00935700" w:rsidRDefault="00D276C1">
      <w:pPr>
        <w:pStyle w:val="Innehll2"/>
        <w:rPr>
          <w:rFonts w:asciiTheme="minorHAnsi" w:eastAsiaTheme="minorEastAsia" w:hAnsiTheme="minorHAnsi"/>
          <w:sz w:val="22"/>
          <w:szCs w:val="22"/>
          <w:lang w:eastAsia="sv-SE"/>
        </w:rPr>
      </w:pPr>
      <w:hyperlink w:anchor="_Toc42057976" w:history="1">
        <w:r w:rsidR="00935700" w:rsidRPr="006319B9">
          <w:rPr>
            <w:rStyle w:val="Hyperlnk"/>
          </w:rPr>
          <w:t>C</w:t>
        </w:r>
        <w:r w:rsidR="00935700">
          <w:rPr>
            <w:rFonts w:asciiTheme="minorHAnsi" w:eastAsiaTheme="minorEastAsia" w:hAnsiTheme="minorHAnsi"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</w:rPr>
          <w:t>Bevarande och gallring</w:t>
        </w:r>
        <w:r w:rsidR="00935700">
          <w:rPr>
            <w:webHidden/>
          </w:rPr>
          <w:tab/>
        </w:r>
        <w:r w:rsidR="00935700">
          <w:rPr>
            <w:webHidden/>
          </w:rPr>
          <w:fldChar w:fldCharType="begin"/>
        </w:r>
        <w:r w:rsidR="00935700">
          <w:rPr>
            <w:webHidden/>
          </w:rPr>
          <w:instrText xml:space="preserve"> PAGEREF _Toc42057976 \h </w:instrText>
        </w:r>
        <w:r w:rsidR="00935700">
          <w:rPr>
            <w:webHidden/>
          </w:rPr>
        </w:r>
        <w:r w:rsidR="00935700">
          <w:rPr>
            <w:webHidden/>
          </w:rPr>
          <w:fldChar w:fldCharType="separate"/>
        </w:r>
        <w:r>
          <w:rPr>
            <w:webHidden/>
          </w:rPr>
          <w:t>6</w:t>
        </w:r>
        <w:r w:rsidR="00935700">
          <w:rPr>
            <w:webHidden/>
          </w:rPr>
          <w:fldChar w:fldCharType="end"/>
        </w:r>
      </w:hyperlink>
    </w:p>
    <w:p w14:paraId="5EC2F265" w14:textId="770E6507" w:rsidR="00935700" w:rsidRDefault="00D276C1">
      <w:pPr>
        <w:pStyle w:val="Innehll2"/>
        <w:rPr>
          <w:rFonts w:asciiTheme="minorHAnsi" w:eastAsiaTheme="minorEastAsia" w:hAnsiTheme="minorHAnsi"/>
          <w:sz w:val="22"/>
          <w:szCs w:val="22"/>
          <w:lang w:eastAsia="sv-SE"/>
        </w:rPr>
      </w:pPr>
      <w:hyperlink w:anchor="_Toc42057977" w:history="1">
        <w:r w:rsidR="00935700" w:rsidRPr="006319B9">
          <w:rPr>
            <w:rStyle w:val="Hyperlnk"/>
          </w:rPr>
          <w:t>D</w:t>
        </w:r>
        <w:r w:rsidR="00935700">
          <w:rPr>
            <w:rFonts w:asciiTheme="minorHAnsi" w:eastAsiaTheme="minorEastAsia" w:hAnsiTheme="minorHAnsi"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</w:rPr>
          <w:t>Uppgiftsskyldighet</w:t>
        </w:r>
        <w:r w:rsidR="00935700">
          <w:rPr>
            <w:webHidden/>
          </w:rPr>
          <w:tab/>
        </w:r>
        <w:r w:rsidR="00935700">
          <w:rPr>
            <w:webHidden/>
          </w:rPr>
          <w:fldChar w:fldCharType="begin"/>
        </w:r>
        <w:r w:rsidR="00935700">
          <w:rPr>
            <w:webHidden/>
          </w:rPr>
          <w:instrText xml:space="preserve"> PAGEREF _Toc42057977 \h </w:instrText>
        </w:r>
        <w:r w:rsidR="00935700">
          <w:rPr>
            <w:webHidden/>
          </w:rPr>
        </w:r>
        <w:r w:rsidR="00935700">
          <w:rPr>
            <w:webHidden/>
          </w:rPr>
          <w:fldChar w:fldCharType="separate"/>
        </w:r>
        <w:r>
          <w:rPr>
            <w:webHidden/>
          </w:rPr>
          <w:t>6</w:t>
        </w:r>
        <w:r w:rsidR="00935700">
          <w:rPr>
            <w:webHidden/>
          </w:rPr>
          <w:fldChar w:fldCharType="end"/>
        </w:r>
      </w:hyperlink>
    </w:p>
    <w:p w14:paraId="77D9FA75" w14:textId="7BC1B081" w:rsidR="00935700" w:rsidRDefault="00D276C1">
      <w:pPr>
        <w:pStyle w:val="Innehll2"/>
        <w:rPr>
          <w:rFonts w:asciiTheme="minorHAnsi" w:eastAsiaTheme="minorEastAsia" w:hAnsiTheme="minorHAnsi"/>
          <w:sz w:val="22"/>
          <w:szCs w:val="22"/>
          <w:lang w:eastAsia="sv-SE"/>
        </w:rPr>
      </w:pPr>
      <w:hyperlink w:anchor="_Toc42057978" w:history="1">
        <w:r w:rsidR="00935700" w:rsidRPr="006319B9">
          <w:rPr>
            <w:rStyle w:val="Hyperlnk"/>
          </w:rPr>
          <w:t>E</w:t>
        </w:r>
        <w:r w:rsidR="00935700">
          <w:rPr>
            <w:rFonts w:asciiTheme="minorHAnsi" w:eastAsiaTheme="minorEastAsia" w:hAnsiTheme="minorHAnsi"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</w:rPr>
          <w:t>EU-reglering och internationell rapportering</w:t>
        </w:r>
        <w:r w:rsidR="00935700">
          <w:rPr>
            <w:webHidden/>
          </w:rPr>
          <w:tab/>
        </w:r>
        <w:r w:rsidR="00935700">
          <w:rPr>
            <w:webHidden/>
          </w:rPr>
          <w:fldChar w:fldCharType="begin"/>
        </w:r>
        <w:r w:rsidR="00935700">
          <w:rPr>
            <w:webHidden/>
          </w:rPr>
          <w:instrText xml:space="preserve"> PAGEREF _Toc42057978 \h </w:instrText>
        </w:r>
        <w:r w:rsidR="00935700">
          <w:rPr>
            <w:webHidden/>
          </w:rPr>
        </w:r>
        <w:r w:rsidR="00935700">
          <w:rPr>
            <w:webHidden/>
          </w:rPr>
          <w:fldChar w:fldCharType="separate"/>
        </w:r>
        <w:r>
          <w:rPr>
            <w:webHidden/>
          </w:rPr>
          <w:t>7</w:t>
        </w:r>
        <w:r w:rsidR="00935700">
          <w:rPr>
            <w:webHidden/>
          </w:rPr>
          <w:fldChar w:fldCharType="end"/>
        </w:r>
      </w:hyperlink>
    </w:p>
    <w:p w14:paraId="006A5EAE" w14:textId="3E245B44" w:rsidR="00935700" w:rsidRDefault="00D276C1">
      <w:pPr>
        <w:pStyle w:val="Innehll2"/>
        <w:rPr>
          <w:rFonts w:asciiTheme="minorHAnsi" w:eastAsiaTheme="minorEastAsia" w:hAnsiTheme="minorHAnsi"/>
          <w:sz w:val="22"/>
          <w:szCs w:val="22"/>
          <w:lang w:eastAsia="sv-SE"/>
        </w:rPr>
      </w:pPr>
      <w:hyperlink w:anchor="_Toc42057979" w:history="1">
        <w:r w:rsidR="00935700" w:rsidRPr="006319B9">
          <w:rPr>
            <w:rStyle w:val="Hyperlnk"/>
          </w:rPr>
          <w:t>F</w:t>
        </w:r>
        <w:r w:rsidR="00935700">
          <w:rPr>
            <w:rFonts w:asciiTheme="minorHAnsi" w:eastAsiaTheme="minorEastAsia" w:hAnsiTheme="minorHAnsi"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</w:rPr>
          <w:t>Historik</w:t>
        </w:r>
        <w:r w:rsidR="00935700">
          <w:rPr>
            <w:webHidden/>
          </w:rPr>
          <w:tab/>
        </w:r>
        <w:r w:rsidR="00935700">
          <w:rPr>
            <w:webHidden/>
          </w:rPr>
          <w:fldChar w:fldCharType="begin"/>
        </w:r>
        <w:r w:rsidR="00935700">
          <w:rPr>
            <w:webHidden/>
          </w:rPr>
          <w:instrText xml:space="preserve"> PAGEREF _Toc42057979 \h </w:instrText>
        </w:r>
        <w:r w:rsidR="00935700">
          <w:rPr>
            <w:webHidden/>
          </w:rPr>
        </w:r>
        <w:r w:rsidR="00935700">
          <w:rPr>
            <w:webHidden/>
          </w:rPr>
          <w:fldChar w:fldCharType="separate"/>
        </w:r>
        <w:r>
          <w:rPr>
            <w:webHidden/>
          </w:rPr>
          <w:t>7</w:t>
        </w:r>
        <w:r w:rsidR="00935700">
          <w:rPr>
            <w:webHidden/>
          </w:rPr>
          <w:fldChar w:fldCharType="end"/>
        </w:r>
      </w:hyperlink>
    </w:p>
    <w:p w14:paraId="0BBEFC93" w14:textId="63CDE5A4" w:rsidR="00935700" w:rsidRDefault="00D276C1">
      <w:pPr>
        <w:pStyle w:val="Innehll2"/>
        <w:rPr>
          <w:rFonts w:asciiTheme="minorHAnsi" w:eastAsiaTheme="minorEastAsia" w:hAnsiTheme="minorHAnsi"/>
          <w:sz w:val="22"/>
          <w:szCs w:val="22"/>
          <w:lang w:eastAsia="sv-SE"/>
        </w:rPr>
      </w:pPr>
      <w:hyperlink w:anchor="_Toc42057980" w:history="1">
        <w:r w:rsidR="00935700" w:rsidRPr="006319B9">
          <w:rPr>
            <w:rStyle w:val="Hyperlnk"/>
          </w:rPr>
          <w:t>G</w:t>
        </w:r>
        <w:r w:rsidR="00935700">
          <w:rPr>
            <w:rFonts w:asciiTheme="minorHAnsi" w:eastAsiaTheme="minorEastAsia" w:hAnsiTheme="minorHAnsi"/>
            <w:sz w:val="22"/>
            <w:szCs w:val="22"/>
            <w:lang w:eastAsia="sv-SE"/>
          </w:rPr>
          <w:tab/>
        </w:r>
        <w:r w:rsidR="00935700" w:rsidRPr="006319B9">
          <w:rPr>
            <w:rStyle w:val="Hyperlnk"/>
          </w:rPr>
          <w:t>Kontaktuppgifter</w:t>
        </w:r>
        <w:r w:rsidR="00935700">
          <w:rPr>
            <w:webHidden/>
          </w:rPr>
          <w:tab/>
        </w:r>
        <w:r w:rsidR="00935700">
          <w:rPr>
            <w:webHidden/>
          </w:rPr>
          <w:fldChar w:fldCharType="begin"/>
        </w:r>
        <w:r w:rsidR="00935700">
          <w:rPr>
            <w:webHidden/>
          </w:rPr>
          <w:instrText xml:space="preserve"> PAGEREF _Toc42057980 \h </w:instrText>
        </w:r>
        <w:r w:rsidR="00935700">
          <w:rPr>
            <w:webHidden/>
          </w:rPr>
        </w:r>
        <w:r w:rsidR="00935700">
          <w:rPr>
            <w:webHidden/>
          </w:rPr>
          <w:fldChar w:fldCharType="separate"/>
        </w:r>
        <w:r>
          <w:rPr>
            <w:webHidden/>
          </w:rPr>
          <w:t>7</w:t>
        </w:r>
        <w:r w:rsidR="00935700">
          <w:rPr>
            <w:webHidden/>
          </w:rPr>
          <w:fldChar w:fldCharType="end"/>
        </w:r>
      </w:hyperlink>
    </w:p>
    <w:p w14:paraId="2DDB3C5B" w14:textId="3A476D03" w:rsidR="0074142D" w:rsidRDefault="00DB3B2F" w:rsidP="0026623A">
      <w:r>
        <w:fldChar w:fldCharType="end"/>
      </w:r>
    </w:p>
    <w:p w14:paraId="4EA74C32" w14:textId="77777777" w:rsidR="002F7EEC" w:rsidRPr="00FF0CB7" w:rsidRDefault="003E2BDB" w:rsidP="00E749FD">
      <w:pPr>
        <w:pStyle w:val="Rubrik"/>
        <w:spacing w:before="240"/>
        <w:rPr>
          <w:rFonts w:ascii="Arial" w:hAnsi="Arial" w:cs="Arial"/>
          <w:b/>
          <w:sz w:val="28"/>
          <w:szCs w:val="28"/>
        </w:rPr>
      </w:pPr>
      <w:bookmarkStart w:id="16" w:name="_Toc467250852"/>
      <w:bookmarkStart w:id="17" w:name="_Toc467251684"/>
      <w:bookmarkStart w:id="18" w:name="_Toc467482221"/>
      <w:bookmarkStart w:id="19" w:name="_Toc42057938"/>
      <w:r w:rsidRPr="00FF0CB7">
        <w:rPr>
          <w:rFonts w:ascii="Arial" w:hAnsi="Arial" w:cs="Arial"/>
          <w:b/>
          <w:sz w:val="28"/>
          <w:szCs w:val="28"/>
        </w:rPr>
        <w:lastRenderedPageBreak/>
        <w:t>Statistikens kvalitet</w:t>
      </w:r>
      <w:bookmarkEnd w:id="16"/>
      <w:bookmarkEnd w:id="17"/>
      <w:bookmarkEnd w:id="18"/>
      <w:bookmarkEnd w:id="19"/>
    </w:p>
    <w:p w14:paraId="0322EB8A" w14:textId="77777777" w:rsidR="00561468" w:rsidRPr="00FF0CB7" w:rsidRDefault="00F7495F" w:rsidP="0077704B">
      <w:pPr>
        <w:pStyle w:val="Rubrik1"/>
        <w:ind w:left="680" w:hanging="680"/>
        <w:rPr>
          <w:bCs w:val="0"/>
          <w:sz w:val="24"/>
          <w:szCs w:val="24"/>
        </w:rPr>
      </w:pPr>
      <w:bookmarkStart w:id="20" w:name="_Toc467250853"/>
      <w:bookmarkStart w:id="21" w:name="_Toc467251685"/>
      <w:bookmarkStart w:id="22" w:name="_Toc467482222"/>
      <w:bookmarkStart w:id="23" w:name="_Toc42057939"/>
      <w:r w:rsidRPr="00FF0CB7">
        <w:rPr>
          <w:sz w:val="24"/>
          <w:szCs w:val="24"/>
        </w:rPr>
        <w:t>1</w:t>
      </w:r>
      <w:r w:rsidR="00561468" w:rsidRPr="00FF0CB7">
        <w:rPr>
          <w:sz w:val="24"/>
          <w:szCs w:val="24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FF0CB7">
        <w:rPr>
          <w:bCs w:val="0"/>
          <w:sz w:val="24"/>
          <w:szCs w:val="24"/>
        </w:rPr>
        <w:t>Relevans</w:t>
      </w:r>
      <w:bookmarkEnd w:id="9"/>
      <w:bookmarkEnd w:id="20"/>
      <w:bookmarkEnd w:id="21"/>
      <w:bookmarkEnd w:id="22"/>
      <w:bookmarkEnd w:id="23"/>
    </w:p>
    <w:p w14:paraId="6DB2CAA5" w14:textId="77777777" w:rsidR="00F51100" w:rsidRPr="00F51100" w:rsidRDefault="00F51100" w:rsidP="00F51100"/>
    <w:p w14:paraId="7F152103" w14:textId="77777777" w:rsidR="00582C96" w:rsidRPr="0011576B" w:rsidRDefault="001D7B6A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Ge</w:t>
      </w:r>
      <w:r w:rsidR="005D1A1B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, om det underlättar för läsaren,</w:t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en övergripande beskrivning av relevansen </w:t>
      </w:r>
      <w:r w:rsidR="00EC4F2C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genom att sammanfatta avsnitten 1.1 och 1.2</w:t>
      </w:r>
      <w:r w:rsidR="00A27AEF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.</w:t>
      </w:r>
    </w:p>
    <w:p w14:paraId="68A077C8" w14:textId="77777777" w:rsidR="00561468" w:rsidRPr="005A484A" w:rsidRDefault="00FA5E96" w:rsidP="0077704B">
      <w:pPr>
        <w:pStyle w:val="Rubrik2"/>
        <w:spacing w:before="240" w:after="40"/>
        <w:ind w:left="680" w:hanging="680"/>
        <w:rPr>
          <w:rStyle w:val="Rubrik2Char"/>
          <w:b/>
          <w:szCs w:val="20"/>
        </w:rPr>
      </w:pPr>
      <w:bookmarkStart w:id="24" w:name="_Toc467250854"/>
      <w:bookmarkStart w:id="25" w:name="_Toc467251686"/>
      <w:bookmarkStart w:id="26" w:name="_Toc467482223"/>
      <w:bookmarkStart w:id="27" w:name="_Toc42057940"/>
      <w:r w:rsidRPr="005A484A">
        <w:rPr>
          <w:szCs w:val="20"/>
        </w:rPr>
        <w:t>1.1</w:t>
      </w:r>
      <w:r w:rsidRPr="005A484A">
        <w:rPr>
          <w:szCs w:val="20"/>
        </w:rPr>
        <w:tab/>
      </w:r>
      <w:r w:rsidR="00FC1132" w:rsidRPr="005A484A">
        <w:rPr>
          <w:rStyle w:val="Rubrik2Char"/>
          <w:b/>
          <w:szCs w:val="20"/>
        </w:rPr>
        <w:t>Ändamål och informationsbehov</w:t>
      </w:r>
      <w:bookmarkEnd w:id="24"/>
      <w:bookmarkEnd w:id="25"/>
      <w:bookmarkEnd w:id="26"/>
      <w:bookmarkEnd w:id="27"/>
    </w:p>
    <w:p w14:paraId="6F20320F" w14:textId="77777777" w:rsidR="00F7495F" w:rsidRPr="005A484A" w:rsidRDefault="00765AD6" w:rsidP="0077704B">
      <w:pPr>
        <w:pStyle w:val="Rubrik3"/>
        <w:spacing w:before="240" w:after="40"/>
        <w:ind w:left="680" w:hanging="680"/>
        <w:rPr>
          <w:szCs w:val="18"/>
        </w:rPr>
      </w:pPr>
      <w:bookmarkStart w:id="28" w:name="_Toc467250855"/>
      <w:bookmarkStart w:id="29" w:name="_Toc467251687"/>
      <w:bookmarkStart w:id="30" w:name="_Toc467482224"/>
      <w:bookmarkStart w:id="31" w:name="_Toc42057941"/>
      <w:bookmarkStart w:id="32" w:name="_Toc449949577"/>
      <w:bookmarkStart w:id="33" w:name="_Toc92287717"/>
      <w:bookmarkStart w:id="34" w:name="_Toc92298977"/>
      <w:bookmarkStart w:id="35" w:name="_Toc92299132"/>
      <w:bookmarkStart w:id="36" w:name="_Toc92299173"/>
      <w:bookmarkStart w:id="37" w:name="_Toc92299288"/>
      <w:bookmarkStart w:id="38" w:name="_Toc92299432"/>
      <w:bookmarkStart w:id="39" w:name="_Toc92299473"/>
      <w:bookmarkStart w:id="40" w:name="_Toc418595698"/>
      <w:bookmarkStart w:id="41" w:name="_Toc430277560"/>
      <w:r w:rsidRPr="005A484A">
        <w:rPr>
          <w:szCs w:val="18"/>
        </w:rPr>
        <w:t>1.1.1</w:t>
      </w:r>
      <w:r w:rsidRPr="005A484A">
        <w:rPr>
          <w:szCs w:val="18"/>
        </w:rPr>
        <w:tab/>
      </w:r>
      <w:r w:rsidR="00FC1132" w:rsidRPr="005A484A">
        <w:rPr>
          <w:szCs w:val="18"/>
        </w:rPr>
        <w:t>Statistikens ändamål</w:t>
      </w:r>
      <w:bookmarkEnd w:id="28"/>
      <w:bookmarkEnd w:id="29"/>
      <w:bookmarkEnd w:id="30"/>
      <w:bookmarkEnd w:id="31"/>
    </w:p>
    <w:p w14:paraId="412D53B3" w14:textId="77777777" w:rsidR="00AA2F45" w:rsidRPr="00AA2F45" w:rsidRDefault="00AA2F45" w:rsidP="00AA2F45"/>
    <w:p w14:paraId="02F0C363" w14:textId="77777777" w:rsidR="00F7495F" w:rsidRPr="0011576B" w:rsidRDefault="00F7495F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Ange </w:t>
      </w:r>
      <w:r w:rsidR="005E38EA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det huvudsakliga</w:t>
      </w:r>
      <w:r w:rsidR="00B50E04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syftet </w:t>
      </w:r>
      <w:r w:rsidR="00807251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för</w:t>
      </w:r>
      <w:r w:rsidR="00B50E04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den redovisade statistiken. Beskriv användnings</w:t>
      </w:r>
      <w:r w:rsidR="00115644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softHyphen/>
      </w:r>
      <w:r w:rsidR="00B50E04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området.</w:t>
      </w:r>
    </w:p>
    <w:p w14:paraId="698459C5" w14:textId="77777777" w:rsidR="00F7495F" w:rsidRPr="005A484A" w:rsidRDefault="00765AD6" w:rsidP="0077704B">
      <w:pPr>
        <w:pStyle w:val="Rubrik3"/>
        <w:spacing w:before="240" w:after="40"/>
        <w:ind w:left="680" w:hanging="680"/>
        <w:rPr>
          <w:szCs w:val="18"/>
        </w:rPr>
      </w:pPr>
      <w:bookmarkStart w:id="42" w:name="_Toc467250856"/>
      <w:bookmarkStart w:id="43" w:name="_Toc467251688"/>
      <w:bookmarkStart w:id="44" w:name="_Toc467482225"/>
      <w:bookmarkStart w:id="45" w:name="_Toc42057942"/>
      <w:r w:rsidRPr="005A484A">
        <w:rPr>
          <w:szCs w:val="18"/>
        </w:rPr>
        <w:t>1.1.2</w:t>
      </w:r>
      <w:r w:rsidRPr="005A484A">
        <w:rPr>
          <w:szCs w:val="18"/>
        </w:rPr>
        <w:tab/>
      </w:r>
      <w:r w:rsidR="00FC1132" w:rsidRPr="005A484A">
        <w:rPr>
          <w:szCs w:val="18"/>
        </w:rPr>
        <w:t>Statistikanvändares informationsbehov</w:t>
      </w:r>
      <w:bookmarkEnd w:id="42"/>
      <w:bookmarkEnd w:id="43"/>
      <w:bookmarkEnd w:id="44"/>
      <w:bookmarkEnd w:id="45"/>
    </w:p>
    <w:p w14:paraId="1574CC3D" w14:textId="77777777" w:rsidR="00AA2F45" w:rsidRPr="00AA2F45" w:rsidRDefault="00AA2F45" w:rsidP="00AA2F45"/>
    <w:p w14:paraId="3CCBF955" w14:textId="77777777" w:rsidR="00582C96" w:rsidRPr="0011576B" w:rsidRDefault="005028F7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Beskriv statistikanvändar</w:t>
      </w:r>
      <w:r w:rsidR="00EF7F13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na</w:t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s informationsbehov</w:t>
      </w:r>
      <w:r w:rsidR="00F7495F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.</w:t>
      </w:r>
    </w:p>
    <w:p w14:paraId="7828FC0E" w14:textId="77777777" w:rsidR="002D7622" w:rsidRPr="005A484A" w:rsidRDefault="00FA5E96" w:rsidP="0077704B">
      <w:pPr>
        <w:pStyle w:val="Rubrik2"/>
        <w:spacing w:before="240" w:after="40"/>
        <w:ind w:left="680" w:hanging="680"/>
        <w:rPr>
          <w:szCs w:val="20"/>
        </w:rPr>
      </w:pPr>
      <w:bookmarkStart w:id="46" w:name="_Toc467250857"/>
      <w:bookmarkStart w:id="47" w:name="_Toc467251689"/>
      <w:bookmarkStart w:id="48" w:name="_Toc467482226"/>
      <w:bookmarkStart w:id="49" w:name="_Toc42057943"/>
      <w:r w:rsidRPr="005A484A">
        <w:rPr>
          <w:szCs w:val="20"/>
        </w:rPr>
        <w:t>1.2</w:t>
      </w:r>
      <w:r w:rsidRPr="005A484A">
        <w:rPr>
          <w:szCs w:val="20"/>
        </w:rPr>
        <w:tab/>
      </w:r>
      <w:r w:rsidR="00FC1132" w:rsidRPr="005A484A">
        <w:rPr>
          <w:szCs w:val="20"/>
        </w:rPr>
        <w:t>Statistikens innehåll</w:t>
      </w:r>
      <w:bookmarkEnd w:id="32"/>
      <w:bookmarkEnd w:id="46"/>
      <w:bookmarkEnd w:id="47"/>
      <w:bookmarkEnd w:id="48"/>
      <w:bookmarkEnd w:id="49"/>
    </w:p>
    <w:p w14:paraId="575A9E8B" w14:textId="77777777" w:rsidR="00AA2F45" w:rsidRPr="00AA2F45" w:rsidRDefault="00AA2F45" w:rsidP="00AA2F45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p w14:paraId="4A812545" w14:textId="77777777" w:rsidR="001D7B6A" w:rsidRPr="0011576B" w:rsidRDefault="001D7B6A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Ge en </w:t>
      </w:r>
      <w:r w:rsidR="00190567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sammanfattande</w:t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beskrivning av </w:t>
      </w:r>
      <w:r w:rsidR="00B95DF4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målstorheterna</w:t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, men utan </w:t>
      </w:r>
      <w:r w:rsidR="00EF7F13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de </w:t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detaljer som beskrivs i avsnitten </w:t>
      </w:r>
      <w:r w:rsidR="007C346C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1.2.1–1.2.5</w:t>
      </w:r>
      <w:r w:rsidR="00D5754A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.</w:t>
      </w:r>
    </w:p>
    <w:p w14:paraId="577F9BAF" w14:textId="77777777" w:rsidR="00765AD6" w:rsidRPr="005A484A" w:rsidRDefault="00765AD6" w:rsidP="0077704B">
      <w:pPr>
        <w:pStyle w:val="Rubrik3"/>
        <w:overflowPunct w:val="0"/>
        <w:autoSpaceDE w:val="0"/>
        <w:autoSpaceDN w:val="0"/>
        <w:adjustRightInd w:val="0"/>
        <w:spacing w:before="240" w:after="40"/>
        <w:ind w:left="680" w:hanging="680"/>
        <w:textAlignment w:val="baseline"/>
        <w:rPr>
          <w:szCs w:val="18"/>
        </w:rPr>
      </w:pPr>
      <w:bookmarkStart w:id="50" w:name="_Toc457985731"/>
      <w:bookmarkStart w:id="51" w:name="_Toc458005264"/>
      <w:bookmarkStart w:id="52" w:name="_Toc467255598"/>
      <w:bookmarkStart w:id="53" w:name="_Toc467482227"/>
      <w:bookmarkStart w:id="54" w:name="_Toc42057944"/>
      <w:r w:rsidRPr="005A484A">
        <w:rPr>
          <w:szCs w:val="18"/>
        </w:rPr>
        <w:t>1.2.1</w:t>
      </w:r>
      <w:r w:rsidRPr="005A484A">
        <w:rPr>
          <w:szCs w:val="18"/>
        </w:rPr>
        <w:tab/>
        <w:t>Objekt och population</w:t>
      </w:r>
      <w:bookmarkEnd w:id="50"/>
      <w:bookmarkEnd w:id="51"/>
      <w:bookmarkEnd w:id="52"/>
      <w:bookmarkEnd w:id="53"/>
      <w:bookmarkEnd w:id="54"/>
    </w:p>
    <w:p w14:paraId="55847DB0" w14:textId="77777777" w:rsidR="00AA2F45" w:rsidRPr="00AA2F45" w:rsidRDefault="00AA2F45" w:rsidP="00AA2F45"/>
    <w:p w14:paraId="56D69F1B" w14:textId="77777777" w:rsidR="000C0085" w:rsidRPr="0011576B" w:rsidRDefault="005028F7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Beskriv målpopulatione</w:t>
      </w:r>
      <w:r w:rsidR="0061447A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r</w:t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och hur de relaterar till intressepopulatione</w:t>
      </w:r>
      <w:r w:rsidR="0061447A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r</w:t>
      </w:r>
      <w:r w:rsidR="008F144D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.</w:t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Beskriv </w:t>
      </w:r>
      <w:r w:rsidR="009E635B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målobjekt</w:t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</w:t>
      </w:r>
      <w:r w:rsidR="00F21BF8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och </w:t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hur de relaterar till observationsobjekt.</w:t>
      </w:r>
    </w:p>
    <w:p w14:paraId="02A2A44E" w14:textId="77777777" w:rsidR="00561468" w:rsidRPr="005A484A" w:rsidRDefault="00FA5E96" w:rsidP="0077704B">
      <w:pPr>
        <w:pStyle w:val="Rubrik3"/>
        <w:overflowPunct w:val="0"/>
        <w:autoSpaceDE w:val="0"/>
        <w:autoSpaceDN w:val="0"/>
        <w:adjustRightInd w:val="0"/>
        <w:spacing w:before="240" w:after="40"/>
        <w:ind w:left="680" w:hanging="680"/>
        <w:textAlignment w:val="baseline"/>
        <w:rPr>
          <w:szCs w:val="18"/>
        </w:rPr>
      </w:pPr>
      <w:bookmarkStart w:id="55" w:name="_Toc418595700"/>
      <w:bookmarkStart w:id="56" w:name="_Toc430277562"/>
      <w:bookmarkStart w:id="57" w:name="_Toc449949579"/>
      <w:bookmarkStart w:id="58" w:name="_Toc467250859"/>
      <w:bookmarkStart w:id="59" w:name="_Toc467251691"/>
      <w:bookmarkStart w:id="60" w:name="_Toc467482228"/>
      <w:bookmarkStart w:id="61" w:name="_Toc42057945"/>
      <w:r w:rsidRPr="005A484A">
        <w:rPr>
          <w:szCs w:val="18"/>
        </w:rPr>
        <w:t>1.2.2</w:t>
      </w:r>
      <w:r w:rsidRPr="005A484A">
        <w:rPr>
          <w:szCs w:val="18"/>
        </w:rPr>
        <w:tab/>
      </w:r>
      <w:r w:rsidR="00FC1132" w:rsidRPr="005A484A">
        <w:rPr>
          <w:szCs w:val="18"/>
        </w:rPr>
        <w:t>Variabler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3486017A" w14:textId="77777777" w:rsidR="00AA2F45" w:rsidRPr="00AA2F45" w:rsidRDefault="00AA2F45" w:rsidP="00AA2F45"/>
    <w:p w14:paraId="13F3878F" w14:textId="77777777" w:rsidR="00315011" w:rsidRPr="0011576B" w:rsidRDefault="005028F7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Beskriv målvariablerna och hur de relaterar till intresse- och observationsvariablerna</w:t>
      </w:r>
      <w:r w:rsidR="008F144D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.</w:t>
      </w:r>
    </w:p>
    <w:p w14:paraId="00A42217" w14:textId="77777777" w:rsidR="00FC1132" w:rsidRPr="005A484A" w:rsidRDefault="007C346C" w:rsidP="0077704B">
      <w:pPr>
        <w:pStyle w:val="Rubrik3"/>
        <w:overflowPunct w:val="0"/>
        <w:autoSpaceDE w:val="0"/>
        <w:autoSpaceDN w:val="0"/>
        <w:adjustRightInd w:val="0"/>
        <w:spacing w:before="240" w:after="40"/>
        <w:ind w:left="680" w:hanging="680"/>
        <w:textAlignment w:val="baseline"/>
        <w:rPr>
          <w:szCs w:val="18"/>
        </w:rPr>
      </w:pPr>
      <w:bookmarkStart w:id="62" w:name="_Toc467250860"/>
      <w:bookmarkStart w:id="63" w:name="_Toc467251692"/>
      <w:bookmarkStart w:id="64" w:name="_Toc467482229"/>
      <w:bookmarkStart w:id="65" w:name="_Toc42057946"/>
      <w:r w:rsidRPr="005A484A">
        <w:rPr>
          <w:szCs w:val="18"/>
        </w:rPr>
        <w:t>1.2.3</w:t>
      </w:r>
      <w:r w:rsidRPr="005A484A">
        <w:rPr>
          <w:szCs w:val="18"/>
        </w:rPr>
        <w:tab/>
      </w:r>
      <w:r w:rsidR="00FC1132" w:rsidRPr="005A484A">
        <w:rPr>
          <w:szCs w:val="18"/>
        </w:rPr>
        <w:t>Statistiska mått</w:t>
      </w:r>
      <w:bookmarkEnd w:id="62"/>
      <w:bookmarkEnd w:id="63"/>
      <w:bookmarkEnd w:id="64"/>
      <w:bookmarkEnd w:id="65"/>
    </w:p>
    <w:p w14:paraId="33BC751E" w14:textId="77777777" w:rsidR="00AA2F45" w:rsidRPr="00AA2F45" w:rsidRDefault="00AA2F45" w:rsidP="00AA2F45"/>
    <w:p w14:paraId="5FE5D28B" w14:textId="77777777" w:rsidR="00561468" w:rsidRPr="0011576B" w:rsidRDefault="005028F7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Ange de sammanfattande</w:t>
      </w:r>
      <w:r w:rsidR="00F37BD3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</w:t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mått som förekommer i målstorheterna.</w:t>
      </w:r>
    </w:p>
    <w:p w14:paraId="0ECB1141" w14:textId="77777777" w:rsidR="00FC1132" w:rsidRPr="005A484A" w:rsidRDefault="007C346C" w:rsidP="0077704B">
      <w:pPr>
        <w:pStyle w:val="Rubrik3"/>
        <w:overflowPunct w:val="0"/>
        <w:autoSpaceDE w:val="0"/>
        <w:autoSpaceDN w:val="0"/>
        <w:adjustRightInd w:val="0"/>
        <w:spacing w:before="240" w:after="40"/>
        <w:ind w:left="680" w:hanging="680"/>
        <w:textAlignment w:val="baseline"/>
        <w:rPr>
          <w:szCs w:val="18"/>
        </w:rPr>
      </w:pPr>
      <w:bookmarkStart w:id="66" w:name="_Toc467250861"/>
      <w:bookmarkStart w:id="67" w:name="_Toc467251693"/>
      <w:bookmarkStart w:id="68" w:name="_Toc467482230"/>
      <w:bookmarkStart w:id="69" w:name="_Toc42057947"/>
      <w:r w:rsidRPr="005A484A">
        <w:rPr>
          <w:szCs w:val="18"/>
        </w:rPr>
        <w:t>1.2.4</w:t>
      </w:r>
      <w:r w:rsidRPr="005A484A">
        <w:rPr>
          <w:szCs w:val="18"/>
        </w:rPr>
        <w:tab/>
      </w:r>
      <w:r w:rsidR="00FC1132" w:rsidRPr="005A484A">
        <w:rPr>
          <w:szCs w:val="18"/>
        </w:rPr>
        <w:t>Redovisningsgrupper</w:t>
      </w:r>
      <w:bookmarkEnd w:id="66"/>
      <w:bookmarkEnd w:id="67"/>
      <w:bookmarkEnd w:id="68"/>
      <w:bookmarkEnd w:id="69"/>
    </w:p>
    <w:p w14:paraId="1F6191E1" w14:textId="77777777" w:rsidR="00036A51" w:rsidRPr="00036A51" w:rsidRDefault="00036A51" w:rsidP="00036A51"/>
    <w:p w14:paraId="7D261F1B" w14:textId="77777777" w:rsidR="000E5E99" w:rsidRPr="0011576B" w:rsidRDefault="000E5E99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Beskriv översiktligt vilka</w:t>
      </w:r>
      <w:r w:rsidR="00E0284A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</w:t>
      </w:r>
      <w:r w:rsidR="004C6F1B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variabler</w:t>
      </w:r>
      <w:r w:rsidR="00E0284A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</w:t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som används fö</w:t>
      </w:r>
      <w:r w:rsidR="00070CD7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r att skapa redovisningsgrupper. Ange på hur detaljerad nivå redovisningen sker.</w:t>
      </w:r>
    </w:p>
    <w:p w14:paraId="3A843BC1" w14:textId="77777777" w:rsidR="00FC1132" w:rsidRPr="005A484A" w:rsidRDefault="007C346C" w:rsidP="0077704B">
      <w:pPr>
        <w:pStyle w:val="Rubrik3"/>
        <w:spacing w:before="240" w:after="40"/>
        <w:ind w:left="680" w:hanging="680"/>
        <w:rPr>
          <w:szCs w:val="18"/>
        </w:rPr>
      </w:pPr>
      <w:bookmarkStart w:id="70" w:name="_Toc467250862"/>
      <w:bookmarkStart w:id="71" w:name="_Toc467251694"/>
      <w:bookmarkStart w:id="72" w:name="_Toc467482231"/>
      <w:bookmarkStart w:id="73" w:name="_Toc42057948"/>
      <w:r w:rsidRPr="005A484A">
        <w:rPr>
          <w:szCs w:val="18"/>
        </w:rPr>
        <w:t>1.2.5</w:t>
      </w:r>
      <w:r w:rsidRPr="005A484A">
        <w:rPr>
          <w:szCs w:val="18"/>
        </w:rPr>
        <w:tab/>
      </w:r>
      <w:r w:rsidR="00FC1132" w:rsidRPr="005A484A">
        <w:rPr>
          <w:szCs w:val="18"/>
        </w:rPr>
        <w:t>Referenstider</w:t>
      </w:r>
      <w:bookmarkEnd w:id="70"/>
      <w:bookmarkEnd w:id="71"/>
      <w:bookmarkEnd w:id="72"/>
      <w:bookmarkEnd w:id="73"/>
    </w:p>
    <w:p w14:paraId="7DF53925" w14:textId="77777777" w:rsidR="00A037B5" w:rsidRPr="00A037B5" w:rsidRDefault="00A037B5" w:rsidP="00A037B5"/>
    <w:p w14:paraId="439E3F12" w14:textId="77777777" w:rsidR="0026623A" w:rsidRPr="0011576B" w:rsidRDefault="00284FF2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Beskriv </w:t>
      </w:r>
      <w:r w:rsidR="00E930B8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de referenstider som </w:t>
      </w:r>
      <w:bookmarkEnd w:id="10"/>
      <w:r w:rsidR="000E5E99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ingår i målstorheterna.</w:t>
      </w:r>
    </w:p>
    <w:p w14:paraId="28E66E7B" w14:textId="77777777" w:rsidR="00FA5E96" w:rsidRPr="00FF0CB7" w:rsidRDefault="00FA5E96" w:rsidP="0077704B">
      <w:pPr>
        <w:pStyle w:val="Rubrik1"/>
        <w:ind w:left="680" w:hanging="680"/>
        <w:rPr>
          <w:sz w:val="24"/>
          <w:szCs w:val="24"/>
        </w:rPr>
      </w:pPr>
      <w:bookmarkStart w:id="74" w:name="_Toc467250863"/>
      <w:bookmarkStart w:id="75" w:name="_Toc467251695"/>
      <w:bookmarkStart w:id="76" w:name="_Toc467482232"/>
      <w:bookmarkStart w:id="77" w:name="_Toc42057949"/>
      <w:r w:rsidRPr="00FF0CB7">
        <w:rPr>
          <w:sz w:val="24"/>
          <w:szCs w:val="24"/>
        </w:rPr>
        <w:lastRenderedPageBreak/>
        <w:t>2</w:t>
      </w:r>
      <w:r w:rsidRPr="00FF0CB7">
        <w:rPr>
          <w:sz w:val="24"/>
          <w:szCs w:val="24"/>
        </w:rPr>
        <w:tab/>
        <w:t>Tillförlitlighet</w:t>
      </w:r>
      <w:bookmarkEnd w:id="74"/>
      <w:bookmarkEnd w:id="75"/>
      <w:bookmarkEnd w:id="76"/>
      <w:bookmarkEnd w:id="77"/>
    </w:p>
    <w:p w14:paraId="2B292F77" w14:textId="77777777" w:rsidR="00FA5E96" w:rsidRPr="005A484A" w:rsidRDefault="00FA5E96" w:rsidP="0077704B">
      <w:pPr>
        <w:pStyle w:val="Rubrik2"/>
        <w:spacing w:before="240" w:after="40"/>
        <w:ind w:left="680" w:hanging="680"/>
        <w:rPr>
          <w:szCs w:val="22"/>
        </w:rPr>
      </w:pPr>
      <w:bookmarkStart w:id="78" w:name="_Toc92287716"/>
      <w:bookmarkStart w:id="79" w:name="_Toc92298976"/>
      <w:bookmarkStart w:id="80" w:name="_Toc92299131"/>
      <w:bookmarkStart w:id="81" w:name="_Toc92299172"/>
      <w:bookmarkStart w:id="82" w:name="_Toc92299287"/>
      <w:bookmarkStart w:id="83" w:name="_Toc92299431"/>
      <w:bookmarkStart w:id="84" w:name="_Toc92299472"/>
      <w:bookmarkStart w:id="85" w:name="_Toc418595697"/>
      <w:bookmarkStart w:id="86" w:name="_Toc430277559"/>
      <w:bookmarkStart w:id="87" w:name="_Toc449949576"/>
      <w:bookmarkStart w:id="88" w:name="_Toc467250864"/>
      <w:bookmarkStart w:id="89" w:name="_Toc467251696"/>
      <w:bookmarkStart w:id="90" w:name="_Toc467482233"/>
      <w:bookmarkStart w:id="91" w:name="_Toc42057950"/>
      <w:r w:rsidRPr="005A484A">
        <w:rPr>
          <w:szCs w:val="22"/>
        </w:rPr>
        <w:t>2.1</w:t>
      </w:r>
      <w:r w:rsidRPr="005A484A">
        <w:rPr>
          <w:szCs w:val="22"/>
        </w:rPr>
        <w:tab/>
        <w:t xml:space="preserve">Tillförlitlighet </w:t>
      </w:r>
      <w:bookmarkEnd w:id="78"/>
      <w:bookmarkEnd w:id="79"/>
      <w:bookmarkEnd w:id="80"/>
      <w:bookmarkEnd w:id="81"/>
      <w:bookmarkEnd w:id="82"/>
      <w:bookmarkEnd w:id="83"/>
      <w:bookmarkEnd w:id="84"/>
      <w:r w:rsidRPr="005A484A">
        <w:rPr>
          <w:szCs w:val="22"/>
        </w:rPr>
        <w:t>totalt</w:t>
      </w:r>
      <w:bookmarkEnd w:id="85"/>
      <w:bookmarkEnd w:id="86"/>
      <w:bookmarkEnd w:id="87"/>
      <w:bookmarkEnd w:id="88"/>
      <w:bookmarkEnd w:id="89"/>
      <w:bookmarkEnd w:id="90"/>
      <w:bookmarkEnd w:id="91"/>
    </w:p>
    <w:p w14:paraId="660EA658" w14:textId="77777777" w:rsidR="00AA2F45" w:rsidRPr="00AA2F45" w:rsidRDefault="00AA2F45" w:rsidP="00AA2F45"/>
    <w:p w14:paraId="5B106E0F" w14:textId="77777777" w:rsidR="00582C96" w:rsidRPr="0011576B" w:rsidRDefault="00FA5E96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Beskriv hur väl de redovisade statistikvär</w:t>
      </w:r>
      <w:r w:rsidR="00D03D90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dena skattar sina målstorheter.</w:t>
      </w:r>
    </w:p>
    <w:p w14:paraId="205B2B77" w14:textId="77777777" w:rsidR="00FA5E96" w:rsidRPr="005A484A" w:rsidRDefault="00582C96" w:rsidP="0077704B">
      <w:pPr>
        <w:pStyle w:val="Rubrik2"/>
        <w:spacing w:before="240" w:after="40"/>
        <w:ind w:left="680" w:hanging="680"/>
        <w:rPr>
          <w:szCs w:val="20"/>
        </w:rPr>
      </w:pPr>
      <w:bookmarkStart w:id="92" w:name="_Toc467250865"/>
      <w:bookmarkStart w:id="93" w:name="_Toc467251697"/>
      <w:bookmarkStart w:id="94" w:name="_Toc467482234"/>
      <w:bookmarkStart w:id="95" w:name="_Toc42057951"/>
      <w:r w:rsidRPr="005A484A">
        <w:rPr>
          <w:szCs w:val="20"/>
        </w:rPr>
        <w:t>2</w:t>
      </w:r>
      <w:r w:rsidR="00FA5E96" w:rsidRPr="005A484A">
        <w:rPr>
          <w:szCs w:val="20"/>
        </w:rPr>
        <w:t>.2</w:t>
      </w:r>
      <w:r w:rsidR="00FA5E96" w:rsidRPr="005A484A">
        <w:rPr>
          <w:szCs w:val="20"/>
        </w:rPr>
        <w:tab/>
        <w:t>Osäkerhetskällor</w:t>
      </w:r>
      <w:bookmarkEnd w:id="92"/>
      <w:bookmarkEnd w:id="93"/>
      <w:bookmarkEnd w:id="94"/>
      <w:bookmarkEnd w:id="95"/>
    </w:p>
    <w:p w14:paraId="649F2AED" w14:textId="77777777" w:rsidR="00AA2F45" w:rsidRPr="00AA2F45" w:rsidRDefault="00AA2F45" w:rsidP="00AA2F45"/>
    <w:p w14:paraId="493EB6DD" w14:textId="155A0E5C" w:rsidR="00FA5E96" w:rsidRPr="0011576B" w:rsidRDefault="00FA5E96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Ge en bedömning av vilken eller vilka osäkerhetskällor som mest påverkar statistik</w:t>
      </w:r>
      <w:r w:rsidR="00792BD4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softHyphen/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värdenas tillförlitlighet.</w:t>
      </w:r>
    </w:p>
    <w:p w14:paraId="05FA244A" w14:textId="77777777" w:rsidR="00FA5E96" w:rsidRPr="00406035" w:rsidRDefault="00FA5E96" w:rsidP="00406035">
      <w:pPr>
        <w:pStyle w:val="Rubrik3"/>
        <w:spacing w:before="240" w:after="40"/>
        <w:ind w:left="680" w:hanging="680"/>
        <w:rPr>
          <w:szCs w:val="18"/>
        </w:rPr>
      </w:pPr>
      <w:bookmarkStart w:id="96" w:name="_Toc418595699"/>
      <w:bookmarkStart w:id="97" w:name="_Toc430277561"/>
      <w:bookmarkStart w:id="98" w:name="_Toc449949578"/>
      <w:bookmarkStart w:id="99" w:name="_Toc467250866"/>
      <w:bookmarkStart w:id="100" w:name="_Toc467251698"/>
      <w:bookmarkStart w:id="101" w:name="_Toc42057952"/>
      <w:r w:rsidRPr="00406035">
        <w:rPr>
          <w:szCs w:val="18"/>
        </w:rPr>
        <w:t>2.2.1</w:t>
      </w:r>
      <w:r w:rsidRPr="00406035">
        <w:rPr>
          <w:szCs w:val="18"/>
        </w:rPr>
        <w:tab/>
        <w:t>Ur</w:t>
      </w:r>
      <w:r w:rsidRPr="00406035">
        <w:rPr>
          <w:b w:val="0"/>
          <w:bCs w:val="0"/>
        </w:rPr>
        <w:t>v</w:t>
      </w:r>
      <w:r w:rsidRPr="00406035">
        <w:rPr>
          <w:szCs w:val="18"/>
        </w:rPr>
        <w:t>al</w:t>
      </w:r>
      <w:bookmarkEnd w:id="96"/>
      <w:bookmarkEnd w:id="97"/>
      <w:bookmarkEnd w:id="98"/>
      <w:bookmarkEnd w:id="99"/>
      <w:bookmarkEnd w:id="100"/>
      <w:bookmarkEnd w:id="101"/>
    </w:p>
    <w:p w14:paraId="684EE2DA" w14:textId="77777777" w:rsidR="00FE640C" w:rsidRPr="00FE640C" w:rsidRDefault="00FE640C" w:rsidP="00FE640C"/>
    <w:p w14:paraId="3561B956" w14:textId="77777777" w:rsidR="00FA5E96" w:rsidRPr="0011576B" w:rsidRDefault="00FA5E96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Ange urvalsförfarandet. Beskriv hur urvalsförfarandet påverkar tillförlitligheten</w:t>
      </w:r>
      <w:r w:rsidR="00D03D90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.</w:t>
      </w:r>
    </w:p>
    <w:p w14:paraId="010FE08D" w14:textId="77777777" w:rsidR="00FA5E96" w:rsidRPr="005A484A" w:rsidRDefault="00FA5E96" w:rsidP="0077704B">
      <w:pPr>
        <w:pStyle w:val="Rubrik3"/>
        <w:spacing w:before="240" w:after="40"/>
        <w:ind w:left="680" w:hanging="680"/>
        <w:rPr>
          <w:szCs w:val="18"/>
        </w:rPr>
      </w:pPr>
      <w:bookmarkStart w:id="102" w:name="_Toc467250867"/>
      <w:bookmarkStart w:id="103" w:name="_Toc467251699"/>
      <w:bookmarkStart w:id="104" w:name="_Toc467482235"/>
      <w:bookmarkStart w:id="105" w:name="_Toc42057953"/>
      <w:r w:rsidRPr="005A484A">
        <w:rPr>
          <w:szCs w:val="18"/>
        </w:rPr>
        <w:t>2.2.2</w:t>
      </w:r>
      <w:r w:rsidRPr="005A484A">
        <w:rPr>
          <w:szCs w:val="18"/>
        </w:rPr>
        <w:tab/>
        <w:t>Ramtäckning</w:t>
      </w:r>
      <w:bookmarkEnd w:id="102"/>
      <w:bookmarkEnd w:id="103"/>
      <w:bookmarkEnd w:id="104"/>
      <w:bookmarkEnd w:id="105"/>
    </w:p>
    <w:p w14:paraId="59263F90" w14:textId="77777777" w:rsidR="00AA2F45" w:rsidRPr="00AA2F45" w:rsidRDefault="00AA2F45" w:rsidP="00AA2F45"/>
    <w:p w14:paraId="2B6155F3" w14:textId="77777777" w:rsidR="00FA5E96" w:rsidRPr="0011576B" w:rsidRDefault="00FA5E96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Ange förekomsten av över- och </w:t>
      </w:r>
      <w:proofErr w:type="spellStart"/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undertäckning</w:t>
      </w:r>
      <w:proofErr w:type="spellEnd"/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. Beskriv hur täckningsbristerna på</w:t>
      </w:r>
      <w:r w:rsidR="00115644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softHyphen/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verkar tillförlitligheten</w:t>
      </w:r>
      <w:r w:rsidR="00D03D90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.</w:t>
      </w:r>
    </w:p>
    <w:p w14:paraId="502B1A07" w14:textId="77777777" w:rsidR="00FA5E96" w:rsidRPr="005A484A" w:rsidRDefault="00FA5E96" w:rsidP="0077704B">
      <w:pPr>
        <w:pStyle w:val="Rubrik3"/>
        <w:spacing w:before="240" w:after="40"/>
        <w:ind w:left="680" w:hanging="680"/>
        <w:rPr>
          <w:szCs w:val="18"/>
        </w:rPr>
      </w:pPr>
      <w:bookmarkStart w:id="106" w:name="_Toc418595701"/>
      <w:bookmarkStart w:id="107" w:name="_Toc430277563"/>
      <w:bookmarkStart w:id="108" w:name="_Toc449949580"/>
      <w:bookmarkStart w:id="109" w:name="_Toc467250868"/>
      <w:bookmarkStart w:id="110" w:name="_Toc467251700"/>
      <w:bookmarkStart w:id="111" w:name="_Toc467482236"/>
      <w:bookmarkStart w:id="112" w:name="_Toc42057954"/>
      <w:r w:rsidRPr="005A484A">
        <w:rPr>
          <w:szCs w:val="18"/>
        </w:rPr>
        <w:t>2.2.3</w:t>
      </w:r>
      <w:r w:rsidRPr="005A484A">
        <w:rPr>
          <w:szCs w:val="18"/>
        </w:rPr>
        <w:tab/>
        <w:t>Mätning</w:t>
      </w:r>
      <w:bookmarkEnd w:id="106"/>
      <w:bookmarkEnd w:id="107"/>
      <w:bookmarkEnd w:id="108"/>
      <w:bookmarkEnd w:id="109"/>
      <w:bookmarkEnd w:id="110"/>
      <w:bookmarkEnd w:id="111"/>
      <w:bookmarkEnd w:id="112"/>
    </w:p>
    <w:p w14:paraId="209254B6" w14:textId="77777777" w:rsidR="00AA2F45" w:rsidRPr="00AA2F45" w:rsidRDefault="00AA2F45" w:rsidP="00AA2F45"/>
    <w:p w14:paraId="28C89F9D" w14:textId="77777777" w:rsidR="00FA5E96" w:rsidRPr="0011576B" w:rsidRDefault="00FA5E96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bookmarkStart w:id="113" w:name="_Toc418595702"/>
      <w:bookmarkStart w:id="114" w:name="_Toc430277564"/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Beskriv det använda mätförfarandet. Beskriv hur mätförfarandet påverkar til</w:t>
      </w:r>
      <w:r w:rsidR="00D03D90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lför</w:t>
      </w:r>
      <w:r w:rsidR="00115644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softHyphen/>
      </w:r>
      <w:r w:rsidR="00D03D90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lit</w:t>
      </w:r>
      <w:r w:rsidR="00115644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softHyphen/>
      </w:r>
      <w:r w:rsidR="00D03D90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lig</w:t>
      </w:r>
      <w:r w:rsid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softHyphen/>
      </w:r>
      <w:r w:rsidR="00D03D90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heten.</w:t>
      </w:r>
    </w:p>
    <w:p w14:paraId="33A0072D" w14:textId="77777777" w:rsidR="00FA5E96" w:rsidRPr="005A484A" w:rsidRDefault="00FA5E96" w:rsidP="0077704B">
      <w:pPr>
        <w:pStyle w:val="Rubrik3"/>
        <w:spacing w:before="240" w:after="40"/>
        <w:ind w:left="680" w:hanging="680"/>
        <w:rPr>
          <w:szCs w:val="18"/>
        </w:rPr>
      </w:pPr>
      <w:bookmarkStart w:id="115" w:name="_Toc449949581"/>
      <w:bookmarkStart w:id="116" w:name="_Toc467250869"/>
      <w:bookmarkStart w:id="117" w:name="_Toc467251701"/>
      <w:bookmarkStart w:id="118" w:name="_Toc467482237"/>
      <w:bookmarkStart w:id="119" w:name="_Toc42057955"/>
      <w:r w:rsidRPr="005A484A">
        <w:rPr>
          <w:szCs w:val="18"/>
        </w:rPr>
        <w:t>2.2.4</w:t>
      </w:r>
      <w:r w:rsidRPr="005A484A">
        <w:rPr>
          <w:szCs w:val="18"/>
        </w:rPr>
        <w:tab/>
        <w:t>Bortfall</w:t>
      </w:r>
      <w:bookmarkEnd w:id="113"/>
      <w:bookmarkEnd w:id="114"/>
      <w:bookmarkEnd w:id="115"/>
      <w:bookmarkEnd w:id="116"/>
      <w:bookmarkEnd w:id="117"/>
      <w:bookmarkEnd w:id="118"/>
      <w:bookmarkEnd w:id="119"/>
    </w:p>
    <w:p w14:paraId="1D402B95" w14:textId="77777777" w:rsidR="00AA2F45" w:rsidRPr="00AA2F45" w:rsidRDefault="00AA2F45" w:rsidP="00AA2F45"/>
    <w:p w14:paraId="41D4ABA0" w14:textId="77777777" w:rsidR="00FA5E96" w:rsidRPr="0011576B" w:rsidRDefault="00FA5E96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bookmarkStart w:id="120" w:name="_Toc418595703"/>
      <w:bookmarkStart w:id="121" w:name="_Toc430277565"/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Ange förekomsten av bortfall - såväl objektbortfall som partiellt bortfall. Beskriv hur bortfallet påverkar tillförlitligheten.</w:t>
      </w:r>
    </w:p>
    <w:p w14:paraId="16C8F152" w14:textId="77777777" w:rsidR="00FA5E96" w:rsidRPr="005A484A" w:rsidRDefault="00FA5E96" w:rsidP="0077704B">
      <w:pPr>
        <w:pStyle w:val="Rubrik3"/>
        <w:spacing w:before="240" w:after="40"/>
        <w:ind w:left="680" w:hanging="680"/>
        <w:rPr>
          <w:szCs w:val="18"/>
        </w:rPr>
      </w:pPr>
      <w:bookmarkStart w:id="122" w:name="_Toc449949582"/>
      <w:bookmarkStart w:id="123" w:name="_Toc467250870"/>
      <w:bookmarkStart w:id="124" w:name="_Toc467251702"/>
      <w:bookmarkStart w:id="125" w:name="_Toc467482238"/>
      <w:bookmarkStart w:id="126" w:name="_Toc42057956"/>
      <w:r w:rsidRPr="005A484A">
        <w:rPr>
          <w:szCs w:val="18"/>
        </w:rPr>
        <w:t>2.2.5</w:t>
      </w:r>
      <w:r w:rsidRPr="005A484A">
        <w:rPr>
          <w:szCs w:val="18"/>
        </w:rPr>
        <w:tab/>
        <w:t>Bearbetning</w:t>
      </w:r>
      <w:bookmarkEnd w:id="120"/>
      <w:bookmarkEnd w:id="121"/>
      <w:bookmarkEnd w:id="122"/>
      <w:bookmarkEnd w:id="123"/>
      <w:bookmarkEnd w:id="124"/>
      <w:bookmarkEnd w:id="125"/>
      <w:bookmarkEnd w:id="126"/>
    </w:p>
    <w:p w14:paraId="35DE8240" w14:textId="77777777" w:rsidR="00AA2F45" w:rsidRPr="00AA2F45" w:rsidRDefault="00AA2F45" w:rsidP="00AA2F45"/>
    <w:p w14:paraId="34379237" w14:textId="77777777" w:rsidR="00FA5E96" w:rsidRPr="0011576B" w:rsidRDefault="00FA5E96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bookmarkStart w:id="127" w:name="_Toc418595704"/>
      <w:bookmarkStart w:id="128" w:name="_Toc430277566"/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Ange kända brister i bearbetningen av data. Bedöm hur bristerna påverkar tillförlit</w:t>
      </w:r>
      <w:r w:rsidR="00115644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softHyphen/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lig</w:t>
      </w:r>
      <w:r w:rsid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softHyphen/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heten.</w:t>
      </w:r>
    </w:p>
    <w:p w14:paraId="52F10DF6" w14:textId="77777777" w:rsidR="00FA5E96" w:rsidRPr="005A484A" w:rsidRDefault="00FA5E96" w:rsidP="0077704B">
      <w:pPr>
        <w:pStyle w:val="Rubrik3"/>
        <w:spacing w:before="240" w:after="40"/>
        <w:ind w:left="680" w:hanging="680"/>
        <w:rPr>
          <w:szCs w:val="18"/>
        </w:rPr>
      </w:pPr>
      <w:bookmarkStart w:id="129" w:name="_Toc449949583"/>
      <w:bookmarkStart w:id="130" w:name="_Toc467250871"/>
      <w:bookmarkStart w:id="131" w:name="_Toc467251703"/>
      <w:bookmarkStart w:id="132" w:name="_Toc467482239"/>
      <w:bookmarkStart w:id="133" w:name="_Toc42057957"/>
      <w:r w:rsidRPr="005A484A">
        <w:rPr>
          <w:szCs w:val="18"/>
        </w:rPr>
        <w:t>2.2.6</w:t>
      </w:r>
      <w:r w:rsidRPr="005A484A">
        <w:rPr>
          <w:szCs w:val="18"/>
        </w:rPr>
        <w:tab/>
        <w:t>Modellantaganden</w:t>
      </w:r>
      <w:bookmarkEnd w:id="127"/>
      <w:bookmarkEnd w:id="128"/>
      <w:bookmarkEnd w:id="129"/>
      <w:bookmarkEnd w:id="130"/>
      <w:bookmarkEnd w:id="131"/>
      <w:bookmarkEnd w:id="132"/>
      <w:bookmarkEnd w:id="133"/>
    </w:p>
    <w:p w14:paraId="04B1893C" w14:textId="77777777" w:rsidR="00AA2F45" w:rsidRPr="00AA2F45" w:rsidRDefault="00AA2F45" w:rsidP="00AA2F45"/>
    <w:p w14:paraId="29EA87BC" w14:textId="77777777" w:rsidR="00582C96" w:rsidRPr="0011576B" w:rsidRDefault="00FA5E96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bookmarkStart w:id="134" w:name="_Toc92287718"/>
      <w:bookmarkStart w:id="135" w:name="_Toc92298978"/>
      <w:bookmarkStart w:id="136" w:name="_Toc92299133"/>
      <w:bookmarkStart w:id="137" w:name="_Toc92299174"/>
      <w:bookmarkStart w:id="138" w:name="_Toc92299289"/>
      <w:bookmarkStart w:id="139" w:name="_Toc92299433"/>
      <w:bookmarkStart w:id="140" w:name="_Toc92299474"/>
      <w:bookmarkStart w:id="141" w:name="_Toc418595705"/>
      <w:bookmarkStart w:id="142" w:name="_Toc430277567"/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Ange de modellantaganden som görs utöver de i </w:t>
      </w:r>
      <w:r w:rsidR="007C346C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2.2.1–2.2.5</w:t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. Beskriv hur gjorda modell</w:t>
      </w:r>
      <w:r w:rsidR="005E7F68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softHyphen/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antag</w:t>
      </w:r>
      <w:r w:rsidR="005E7F68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softHyphen/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anden påverkar tillförlitligheten.</w:t>
      </w:r>
    </w:p>
    <w:p w14:paraId="2565EEF8" w14:textId="77777777" w:rsidR="00FA5E96" w:rsidRPr="005A484A" w:rsidRDefault="00FA5E96" w:rsidP="0077704B">
      <w:pPr>
        <w:pStyle w:val="Rubrik2"/>
        <w:spacing w:before="240" w:after="40"/>
        <w:ind w:left="680" w:hanging="680"/>
        <w:rPr>
          <w:szCs w:val="20"/>
        </w:rPr>
      </w:pPr>
      <w:bookmarkStart w:id="143" w:name="_Toc449949584"/>
      <w:bookmarkStart w:id="144" w:name="_Toc467250872"/>
      <w:bookmarkStart w:id="145" w:name="_Toc467251704"/>
      <w:bookmarkStart w:id="146" w:name="_Toc467482240"/>
      <w:bookmarkStart w:id="147" w:name="_Toc42057958"/>
      <w:r w:rsidRPr="005A484A">
        <w:rPr>
          <w:szCs w:val="20"/>
        </w:rPr>
        <w:t>2.3</w:t>
      </w:r>
      <w:r w:rsidRPr="005A484A">
        <w:rPr>
          <w:szCs w:val="20"/>
        </w:rPr>
        <w:tab/>
      </w:r>
      <w:bookmarkEnd w:id="134"/>
      <w:bookmarkEnd w:id="135"/>
      <w:bookmarkEnd w:id="136"/>
      <w:bookmarkEnd w:id="137"/>
      <w:bookmarkEnd w:id="138"/>
      <w:bookmarkEnd w:id="139"/>
      <w:bookmarkEnd w:id="140"/>
      <w:r w:rsidRPr="005A484A">
        <w:rPr>
          <w:szCs w:val="20"/>
        </w:rPr>
        <w:t>Preliminär statistik jämförd med slutlig</w:t>
      </w:r>
      <w:bookmarkEnd w:id="141"/>
      <w:bookmarkEnd w:id="142"/>
      <w:bookmarkEnd w:id="143"/>
      <w:bookmarkEnd w:id="144"/>
      <w:bookmarkEnd w:id="145"/>
      <w:bookmarkEnd w:id="146"/>
      <w:bookmarkEnd w:id="147"/>
    </w:p>
    <w:p w14:paraId="528D785C" w14:textId="77777777" w:rsidR="00AA2F45" w:rsidRPr="00AA2F45" w:rsidRDefault="00AA2F45" w:rsidP="00AA2F45"/>
    <w:p w14:paraId="184F3A37" w14:textId="77777777" w:rsidR="00582C96" w:rsidRPr="0011576B" w:rsidRDefault="008071C1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Ange om preliminär statistik tas fram. Beskriv tidigare undersökningsomgångars revideringar med avseende på storlek och riktning.</w:t>
      </w:r>
    </w:p>
    <w:p w14:paraId="32790CD3" w14:textId="77777777" w:rsidR="00FA5E96" w:rsidRPr="00FF0CB7" w:rsidRDefault="00FA5E96" w:rsidP="0077704B">
      <w:pPr>
        <w:pStyle w:val="Rubrik1"/>
        <w:ind w:left="680" w:hanging="680"/>
        <w:rPr>
          <w:sz w:val="24"/>
          <w:szCs w:val="24"/>
        </w:rPr>
      </w:pPr>
      <w:bookmarkStart w:id="148" w:name="_Toc467250873"/>
      <w:bookmarkStart w:id="149" w:name="_Toc467251705"/>
      <w:bookmarkStart w:id="150" w:name="_Toc467482241"/>
      <w:bookmarkStart w:id="151" w:name="_Toc42057959"/>
      <w:r w:rsidRPr="00FF0CB7">
        <w:rPr>
          <w:sz w:val="24"/>
          <w:szCs w:val="24"/>
        </w:rPr>
        <w:lastRenderedPageBreak/>
        <w:t>3</w:t>
      </w:r>
      <w:r w:rsidRPr="00FF0CB7">
        <w:rPr>
          <w:sz w:val="24"/>
          <w:szCs w:val="24"/>
        </w:rPr>
        <w:tab/>
        <w:t>Aktualitet och punktlighet</w:t>
      </w:r>
      <w:bookmarkEnd w:id="148"/>
      <w:bookmarkEnd w:id="149"/>
      <w:bookmarkEnd w:id="150"/>
      <w:bookmarkEnd w:id="151"/>
    </w:p>
    <w:p w14:paraId="68EDC102" w14:textId="77777777" w:rsidR="00FA5E96" w:rsidRPr="00407B2E" w:rsidRDefault="00FA5E96" w:rsidP="0077704B">
      <w:pPr>
        <w:pStyle w:val="Rubrik2"/>
        <w:spacing w:before="240" w:after="40"/>
        <w:ind w:left="680" w:hanging="680"/>
        <w:rPr>
          <w:szCs w:val="22"/>
        </w:rPr>
      </w:pPr>
      <w:bookmarkStart w:id="152" w:name="_Toc467250874"/>
      <w:bookmarkStart w:id="153" w:name="_Toc467251706"/>
      <w:bookmarkStart w:id="154" w:name="_Toc467482242"/>
      <w:bookmarkStart w:id="155" w:name="_Toc42057960"/>
      <w:r w:rsidRPr="005A3C47">
        <w:rPr>
          <w:sz w:val="20"/>
          <w:szCs w:val="20"/>
        </w:rPr>
        <w:t>3.1</w:t>
      </w:r>
      <w:r w:rsidRPr="005A3C47">
        <w:rPr>
          <w:sz w:val="20"/>
          <w:szCs w:val="20"/>
        </w:rPr>
        <w:tab/>
      </w:r>
      <w:r w:rsidRPr="00407B2E">
        <w:rPr>
          <w:szCs w:val="22"/>
        </w:rPr>
        <w:t>Framställningstid</w:t>
      </w:r>
      <w:bookmarkEnd w:id="152"/>
      <w:bookmarkEnd w:id="153"/>
      <w:bookmarkEnd w:id="154"/>
      <w:bookmarkEnd w:id="155"/>
    </w:p>
    <w:p w14:paraId="04125913" w14:textId="77777777" w:rsidR="00AA2F45" w:rsidRPr="00AA2F45" w:rsidRDefault="00AA2F45" w:rsidP="00AA2F45"/>
    <w:p w14:paraId="4EEFDE3B" w14:textId="77777777" w:rsidR="00732841" w:rsidRPr="0011576B" w:rsidRDefault="00FA5E96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Ange tidsavståndet mellan referenstidens slutpunkt och den tidpunkt då statistiken redovisas. Ange framställningstiden för såväl preliminär som slutlig statistik.</w:t>
      </w:r>
    </w:p>
    <w:p w14:paraId="632D5D57" w14:textId="77777777" w:rsidR="00FA5E96" w:rsidRPr="00407B2E" w:rsidRDefault="00FA5E96" w:rsidP="0077704B">
      <w:pPr>
        <w:pStyle w:val="Rubrik2"/>
        <w:spacing w:before="240" w:after="40"/>
        <w:ind w:left="680" w:hanging="680"/>
        <w:rPr>
          <w:szCs w:val="22"/>
        </w:rPr>
      </w:pPr>
      <w:bookmarkStart w:id="156" w:name="_Toc467250875"/>
      <w:bookmarkStart w:id="157" w:name="_Toc467251707"/>
      <w:bookmarkStart w:id="158" w:name="_Toc467482243"/>
      <w:bookmarkStart w:id="159" w:name="_Toc42057961"/>
      <w:r w:rsidRPr="005A3C47">
        <w:rPr>
          <w:sz w:val="20"/>
          <w:szCs w:val="20"/>
        </w:rPr>
        <w:t>3.2</w:t>
      </w:r>
      <w:r w:rsidRPr="005A3C47">
        <w:rPr>
          <w:sz w:val="20"/>
          <w:szCs w:val="20"/>
        </w:rPr>
        <w:tab/>
      </w:r>
      <w:r w:rsidRPr="00407B2E">
        <w:rPr>
          <w:szCs w:val="22"/>
        </w:rPr>
        <w:t>Frekvens</w:t>
      </w:r>
      <w:bookmarkEnd w:id="156"/>
      <w:bookmarkEnd w:id="157"/>
      <w:bookmarkEnd w:id="158"/>
      <w:bookmarkEnd w:id="159"/>
    </w:p>
    <w:p w14:paraId="5E62BFA0" w14:textId="77777777" w:rsidR="00AA2F45" w:rsidRPr="00AA2F45" w:rsidRDefault="00AA2F45" w:rsidP="00AA2F45"/>
    <w:p w14:paraId="0D5E41FB" w14:textId="77777777" w:rsidR="00FA5E96" w:rsidRPr="0011576B" w:rsidRDefault="00FA5E96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Ange periodiciteten för statistikens referenstid, uppgiftsinsamling och redovisning. Förklara eventuella olikheter i dessa </w:t>
      </w:r>
      <w:proofErr w:type="spellStart"/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periodiciteter</w:t>
      </w:r>
      <w:proofErr w:type="spellEnd"/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.</w:t>
      </w:r>
    </w:p>
    <w:p w14:paraId="74160063" w14:textId="77777777" w:rsidR="00FA5E96" w:rsidRPr="00407B2E" w:rsidRDefault="00FA5E96" w:rsidP="0077704B">
      <w:pPr>
        <w:pStyle w:val="Rubrik2"/>
        <w:spacing w:before="240" w:after="40"/>
        <w:ind w:left="680" w:hanging="680"/>
        <w:rPr>
          <w:szCs w:val="22"/>
        </w:rPr>
      </w:pPr>
      <w:bookmarkStart w:id="160" w:name="_Toc467250876"/>
      <w:bookmarkStart w:id="161" w:name="_Toc467251708"/>
      <w:bookmarkStart w:id="162" w:name="_Toc467482244"/>
      <w:bookmarkStart w:id="163" w:name="_Toc42057962"/>
      <w:r w:rsidRPr="005A3C47">
        <w:rPr>
          <w:sz w:val="20"/>
          <w:szCs w:val="20"/>
        </w:rPr>
        <w:t>3.3</w:t>
      </w:r>
      <w:r w:rsidRPr="005A3C47">
        <w:rPr>
          <w:sz w:val="20"/>
          <w:szCs w:val="20"/>
        </w:rPr>
        <w:tab/>
      </w:r>
      <w:r w:rsidRPr="00407B2E">
        <w:rPr>
          <w:szCs w:val="22"/>
        </w:rPr>
        <w:t>Punktlighet</w:t>
      </w:r>
      <w:bookmarkEnd w:id="160"/>
      <w:bookmarkEnd w:id="161"/>
      <w:bookmarkEnd w:id="162"/>
      <w:bookmarkEnd w:id="163"/>
    </w:p>
    <w:p w14:paraId="0B19DDBD" w14:textId="77777777" w:rsidR="00AA2F45" w:rsidRPr="00AA2F45" w:rsidRDefault="00AA2F45" w:rsidP="00AA2F45"/>
    <w:p w14:paraId="7A5C543A" w14:textId="77777777" w:rsidR="00582C96" w:rsidRPr="0011576B" w:rsidRDefault="00FA5E96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Ange om statistiken har redovisats enligt publiceringsplanen.</w:t>
      </w:r>
    </w:p>
    <w:p w14:paraId="43183A98" w14:textId="77777777" w:rsidR="00FA5E96" w:rsidRPr="00FF0CB7" w:rsidRDefault="00FA5E96" w:rsidP="0077704B">
      <w:pPr>
        <w:pStyle w:val="Rubrik1"/>
        <w:ind w:left="680" w:hanging="680"/>
        <w:rPr>
          <w:sz w:val="24"/>
          <w:szCs w:val="24"/>
        </w:rPr>
      </w:pPr>
      <w:bookmarkStart w:id="164" w:name="_Toc467250877"/>
      <w:bookmarkStart w:id="165" w:name="_Toc467251709"/>
      <w:bookmarkStart w:id="166" w:name="_Toc467482245"/>
      <w:bookmarkStart w:id="167" w:name="_Toc42057963"/>
      <w:r w:rsidRPr="00FF0CB7">
        <w:rPr>
          <w:sz w:val="24"/>
          <w:szCs w:val="24"/>
        </w:rPr>
        <w:t>4</w:t>
      </w:r>
      <w:r w:rsidRPr="00FF0CB7">
        <w:rPr>
          <w:sz w:val="24"/>
          <w:szCs w:val="24"/>
        </w:rPr>
        <w:tab/>
        <w:t>Tillgänglighet och tydlighet</w:t>
      </w:r>
      <w:bookmarkEnd w:id="164"/>
      <w:bookmarkEnd w:id="165"/>
      <w:bookmarkEnd w:id="166"/>
      <w:bookmarkEnd w:id="167"/>
    </w:p>
    <w:p w14:paraId="138CA713" w14:textId="77777777" w:rsidR="00FA5E96" w:rsidRPr="00407B2E" w:rsidRDefault="00FA5E96" w:rsidP="0077704B">
      <w:pPr>
        <w:pStyle w:val="Rubrik2"/>
        <w:spacing w:before="240" w:after="40"/>
        <w:ind w:left="680" w:hanging="680"/>
        <w:rPr>
          <w:szCs w:val="22"/>
        </w:rPr>
      </w:pPr>
      <w:bookmarkStart w:id="168" w:name="_Toc467250878"/>
      <w:bookmarkStart w:id="169" w:name="_Toc467251710"/>
      <w:bookmarkStart w:id="170" w:name="_Toc467482246"/>
      <w:bookmarkStart w:id="171" w:name="_Toc42057964"/>
      <w:r w:rsidRPr="005A3C47">
        <w:rPr>
          <w:sz w:val="20"/>
          <w:szCs w:val="20"/>
        </w:rPr>
        <w:t>4.1</w:t>
      </w:r>
      <w:r w:rsidRPr="005A3C47">
        <w:rPr>
          <w:sz w:val="20"/>
          <w:szCs w:val="20"/>
        </w:rPr>
        <w:tab/>
      </w:r>
      <w:r w:rsidRPr="00407B2E">
        <w:rPr>
          <w:szCs w:val="22"/>
        </w:rPr>
        <w:t>Tillgång till statistiken</w:t>
      </w:r>
      <w:bookmarkEnd w:id="168"/>
      <w:bookmarkEnd w:id="169"/>
      <w:bookmarkEnd w:id="170"/>
      <w:bookmarkEnd w:id="171"/>
    </w:p>
    <w:p w14:paraId="15F22CD1" w14:textId="77777777" w:rsidR="00AA2F45" w:rsidRPr="00AA2F45" w:rsidRDefault="00AA2F45" w:rsidP="00AA2F45"/>
    <w:p w14:paraId="06AE0826" w14:textId="77777777" w:rsidR="00FA5E96" w:rsidRPr="0011576B" w:rsidRDefault="00FA5E96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Ange de distributionskanaler som används för att förmedla statistiken.</w:t>
      </w:r>
    </w:p>
    <w:p w14:paraId="5D7B5273" w14:textId="77777777" w:rsidR="00FA5E96" w:rsidRPr="00407B2E" w:rsidRDefault="00FA5E96" w:rsidP="0077704B">
      <w:pPr>
        <w:pStyle w:val="Rubrik2"/>
        <w:spacing w:before="240" w:after="40"/>
        <w:ind w:left="680" w:hanging="680"/>
        <w:rPr>
          <w:szCs w:val="22"/>
        </w:rPr>
      </w:pPr>
      <w:bookmarkStart w:id="172" w:name="_Toc467250879"/>
      <w:bookmarkStart w:id="173" w:name="_Toc467251711"/>
      <w:bookmarkStart w:id="174" w:name="_Toc467482247"/>
      <w:bookmarkStart w:id="175" w:name="_Toc42057965"/>
      <w:r w:rsidRPr="005A3C47">
        <w:rPr>
          <w:sz w:val="20"/>
          <w:szCs w:val="20"/>
        </w:rPr>
        <w:t>4.2</w:t>
      </w:r>
      <w:r w:rsidRPr="005A3C47">
        <w:rPr>
          <w:sz w:val="20"/>
          <w:szCs w:val="20"/>
        </w:rPr>
        <w:tab/>
      </w:r>
      <w:r w:rsidRPr="00407B2E">
        <w:rPr>
          <w:szCs w:val="22"/>
        </w:rPr>
        <w:t>Möjlighet till ytterligare statistik</w:t>
      </w:r>
      <w:bookmarkEnd w:id="172"/>
      <w:bookmarkEnd w:id="173"/>
      <w:bookmarkEnd w:id="174"/>
      <w:bookmarkEnd w:id="175"/>
    </w:p>
    <w:p w14:paraId="5F16EBE7" w14:textId="77777777" w:rsidR="00AA2F45" w:rsidRPr="00AA2F45" w:rsidRDefault="00AA2F45" w:rsidP="00AA2F45"/>
    <w:p w14:paraId="0D64ECDD" w14:textId="77777777" w:rsidR="00FA5E96" w:rsidRPr="0011576B" w:rsidRDefault="00FA5E96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Ange i vilken utsträckning användarna kan få tillgång till statistik som inte finns framtagen, men som befint</w:t>
      </w:r>
      <w:r w:rsidR="00016F68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liga data ger underlag för.</w:t>
      </w:r>
    </w:p>
    <w:p w14:paraId="73DF9BFF" w14:textId="77777777" w:rsidR="00FA5E96" w:rsidRPr="00407B2E" w:rsidRDefault="00FA5E96" w:rsidP="0077704B">
      <w:pPr>
        <w:pStyle w:val="Rubrik2"/>
        <w:spacing w:before="240" w:after="40"/>
        <w:ind w:left="680" w:hanging="680"/>
        <w:rPr>
          <w:szCs w:val="22"/>
        </w:rPr>
      </w:pPr>
      <w:bookmarkStart w:id="176" w:name="_Toc467250880"/>
      <w:bookmarkStart w:id="177" w:name="_Toc467251712"/>
      <w:bookmarkStart w:id="178" w:name="_Toc467482248"/>
      <w:bookmarkStart w:id="179" w:name="_Toc42057966"/>
      <w:r w:rsidRPr="005A3C47">
        <w:rPr>
          <w:sz w:val="20"/>
          <w:szCs w:val="20"/>
        </w:rPr>
        <w:t>4.3</w:t>
      </w:r>
      <w:r w:rsidRPr="005A3C47">
        <w:rPr>
          <w:sz w:val="20"/>
          <w:szCs w:val="20"/>
        </w:rPr>
        <w:tab/>
      </w:r>
      <w:r w:rsidRPr="00407B2E">
        <w:rPr>
          <w:szCs w:val="22"/>
        </w:rPr>
        <w:t>Presentation</w:t>
      </w:r>
      <w:bookmarkEnd w:id="176"/>
      <w:bookmarkEnd w:id="177"/>
      <w:bookmarkEnd w:id="178"/>
      <w:bookmarkEnd w:id="179"/>
    </w:p>
    <w:p w14:paraId="64706AF0" w14:textId="77777777" w:rsidR="00AA2F45" w:rsidRPr="00AA2F45" w:rsidRDefault="00AA2F45" w:rsidP="00AA2F45"/>
    <w:p w14:paraId="47C36935" w14:textId="77777777" w:rsidR="00FA5E96" w:rsidRPr="0011576B" w:rsidRDefault="00FA5E96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Beskriv hur den statistiska informationen presenteras och åskådliggörs.</w:t>
      </w:r>
    </w:p>
    <w:p w14:paraId="2EA7DEF0" w14:textId="77777777" w:rsidR="00FA5E96" w:rsidRPr="00407B2E" w:rsidRDefault="00FA5E96" w:rsidP="0077704B">
      <w:pPr>
        <w:pStyle w:val="Rubrik2"/>
        <w:spacing w:before="240" w:after="40"/>
        <w:ind w:left="680" w:hanging="680"/>
        <w:rPr>
          <w:szCs w:val="22"/>
        </w:rPr>
      </w:pPr>
      <w:bookmarkStart w:id="180" w:name="_Toc467250881"/>
      <w:bookmarkStart w:id="181" w:name="_Toc467251713"/>
      <w:bookmarkStart w:id="182" w:name="_Toc467482249"/>
      <w:bookmarkStart w:id="183" w:name="_Toc42057967"/>
      <w:r w:rsidRPr="005A3C47">
        <w:rPr>
          <w:sz w:val="20"/>
          <w:szCs w:val="20"/>
        </w:rPr>
        <w:t>4.4</w:t>
      </w:r>
      <w:r w:rsidRPr="005A3C47">
        <w:rPr>
          <w:sz w:val="20"/>
          <w:szCs w:val="20"/>
        </w:rPr>
        <w:tab/>
      </w:r>
      <w:r w:rsidRPr="00407B2E">
        <w:rPr>
          <w:szCs w:val="22"/>
        </w:rPr>
        <w:t>Dokumentation</w:t>
      </w:r>
      <w:bookmarkEnd w:id="180"/>
      <w:bookmarkEnd w:id="181"/>
      <w:bookmarkEnd w:id="182"/>
      <w:bookmarkEnd w:id="183"/>
    </w:p>
    <w:p w14:paraId="79205801" w14:textId="77777777" w:rsidR="00AA2F45" w:rsidRPr="00AA2F45" w:rsidRDefault="00AA2F45" w:rsidP="00AA2F45"/>
    <w:p w14:paraId="68DD0EC1" w14:textId="77777777" w:rsidR="00582C96" w:rsidRPr="0011576B" w:rsidRDefault="00FA5E96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Ange vilka möjligheter som finns för att få information till stöd för förståelse och tolkning av statistiken.</w:t>
      </w:r>
    </w:p>
    <w:p w14:paraId="038BEDA4" w14:textId="77777777" w:rsidR="00FA5E96" w:rsidRPr="00FF0CB7" w:rsidRDefault="00FA5E96" w:rsidP="0077704B">
      <w:pPr>
        <w:pStyle w:val="Rubrik1"/>
        <w:ind w:left="680" w:hanging="680"/>
        <w:rPr>
          <w:sz w:val="24"/>
          <w:szCs w:val="24"/>
        </w:rPr>
      </w:pPr>
      <w:bookmarkStart w:id="184" w:name="_Toc467250882"/>
      <w:bookmarkStart w:id="185" w:name="_Toc467251714"/>
      <w:bookmarkStart w:id="186" w:name="_Toc467482250"/>
      <w:bookmarkStart w:id="187" w:name="_Toc42057968"/>
      <w:r w:rsidRPr="00FF0CB7">
        <w:rPr>
          <w:sz w:val="24"/>
          <w:szCs w:val="24"/>
        </w:rPr>
        <w:t>5</w:t>
      </w:r>
      <w:r w:rsidRPr="00FF0CB7">
        <w:rPr>
          <w:sz w:val="24"/>
          <w:szCs w:val="24"/>
        </w:rPr>
        <w:tab/>
        <w:t>Jämförbarhet och samanvändbarhet</w:t>
      </w:r>
      <w:bookmarkEnd w:id="184"/>
      <w:bookmarkEnd w:id="185"/>
      <w:bookmarkEnd w:id="186"/>
      <w:bookmarkEnd w:id="187"/>
    </w:p>
    <w:p w14:paraId="2A2852CB" w14:textId="77777777" w:rsidR="00FA5E96" w:rsidRPr="00407B2E" w:rsidRDefault="00FA5E96" w:rsidP="0077704B">
      <w:pPr>
        <w:pStyle w:val="Rubrik2"/>
        <w:spacing w:before="240" w:after="40"/>
        <w:ind w:left="680" w:hanging="680"/>
        <w:rPr>
          <w:szCs w:val="22"/>
        </w:rPr>
      </w:pPr>
      <w:bookmarkStart w:id="188" w:name="_Toc467250883"/>
      <w:bookmarkStart w:id="189" w:name="_Toc467251715"/>
      <w:bookmarkStart w:id="190" w:name="_Toc467482251"/>
      <w:bookmarkStart w:id="191" w:name="_Toc42057969"/>
      <w:r w:rsidRPr="005A3C47">
        <w:rPr>
          <w:sz w:val="20"/>
          <w:szCs w:val="20"/>
        </w:rPr>
        <w:t>5.1</w:t>
      </w:r>
      <w:r w:rsidRPr="005A3C47">
        <w:rPr>
          <w:sz w:val="20"/>
          <w:szCs w:val="20"/>
        </w:rPr>
        <w:tab/>
      </w:r>
      <w:r w:rsidRPr="00407B2E">
        <w:rPr>
          <w:szCs w:val="22"/>
        </w:rPr>
        <w:t>Jämförbarhet över tid</w:t>
      </w:r>
      <w:bookmarkEnd w:id="188"/>
      <w:bookmarkEnd w:id="189"/>
      <w:bookmarkEnd w:id="190"/>
      <w:bookmarkEnd w:id="191"/>
    </w:p>
    <w:p w14:paraId="67FD01A5" w14:textId="77777777" w:rsidR="00AA2F45" w:rsidRPr="00AA2F45" w:rsidRDefault="00AA2F45" w:rsidP="00AA2F45"/>
    <w:p w14:paraId="70351737" w14:textId="77777777" w:rsidR="00FA5E96" w:rsidRPr="0011576B" w:rsidRDefault="00487B18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Beskriv</w:t>
      </w:r>
      <w:r w:rsidR="00FA5E96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i vilken utsträckning det är möjligt att göra jämförelser</w:t>
      </w:r>
      <w:r w:rsidR="004D241D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</w:t>
      </w:r>
      <w:r w:rsidR="00FA5E96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över tid.</w:t>
      </w:r>
    </w:p>
    <w:p w14:paraId="3FC897FC" w14:textId="77777777" w:rsidR="00FA5E96" w:rsidRPr="00407B2E" w:rsidRDefault="00FA5E96" w:rsidP="0077704B">
      <w:pPr>
        <w:pStyle w:val="Rubrik2"/>
        <w:spacing w:before="240" w:after="40"/>
        <w:ind w:left="680" w:hanging="680"/>
        <w:rPr>
          <w:szCs w:val="20"/>
        </w:rPr>
      </w:pPr>
      <w:bookmarkStart w:id="192" w:name="_Toc467250884"/>
      <w:bookmarkStart w:id="193" w:name="_Toc467251716"/>
      <w:bookmarkStart w:id="194" w:name="_Toc467482252"/>
      <w:bookmarkStart w:id="195" w:name="_Toc42057970"/>
      <w:r w:rsidRPr="005A3C47">
        <w:rPr>
          <w:sz w:val="20"/>
          <w:szCs w:val="20"/>
        </w:rPr>
        <w:t>5.2</w:t>
      </w:r>
      <w:r w:rsidRPr="005A3C47">
        <w:rPr>
          <w:sz w:val="20"/>
          <w:szCs w:val="20"/>
        </w:rPr>
        <w:tab/>
      </w:r>
      <w:r w:rsidRPr="00407B2E">
        <w:rPr>
          <w:szCs w:val="20"/>
        </w:rPr>
        <w:t>Jämförbarhet mellan grupper</w:t>
      </w:r>
      <w:bookmarkEnd w:id="192"/>
      <w:bookmarkEnd w:id="193"/>
      <w:bookmarkEnd w:id="194"/>
      <w:bookmarkEnd w:id="195"/>
    </w:p>
    <w:p w14:paraId="0D7B73E5" w14:textId="77777777" w:rsidR="00AA2F45" w:rsidRPr="00AA2F45" w:rsidRDefault="00AA2F45" w:rsidP="00AA2F45"/>
    <w:p w14:paraId="5419C765" w14:textId="77777777" w:rsidR="00FA5E96" w:rsidRDefault="00487B18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Beskriv</w:t>
      </w:r>
      <w:r w:rsidR="00FA5E96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i vilken utsträckning det är möjligt att göra jämförelser mellan olika grupper</w:t>
      </w:r>
      <w:r w:rsidR="00BA772D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. Dessa är </w:t>
      </w:r>
      <w:r w:rsidR="00FA5E96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van</w:t>
      </w:r>
      <w:r w:rsidR="00016F68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ligen redovisningsgrupper.</w:t>
      </w:r>
    </w:p>
    <w:p w14:paraId="7C035829" w14:textId="77777777" w:rsidR="00FA5E96" w:rsidRPr="00407B2E" w:rsidRDefault="00FA5E96" w:rsidP="0077704B">
      <w:pPr>
        <w:pStyle w:val="Rubrik2"/>
        <w:spacing w:before="240" w:after="40"/>
        <w:ind w:left="680" w:hanging="680"/>
        <w:rPr>
          <w:szCs w:val="22"/>
        </w:rPr>
      </w:pPr>
      <w:bookmarkStart w:id="196" w:name="_Toc467250885"/>
      <w:bookmarkStart w:id="197" w:name="_Toc467251717"/>
      <w:bookmarkStart w:id="198" w:name="_Toc467482253"/>
      <w:bookmarkStart w:id="199" w:name="_Toc42057971"/>
      <w:r w:rsidRPr="005A3C47">
        <w:rPr>
          <w:sz w:val="20"/>
          <w:szCs w:val="20"/>
        </w:rPr>
        <w:lastRenderedPageBreak/>
        <w:t>5.3</w:t>
      </w:r>
      <w:r w:rsidRPr="005A3C47">
        <w:rPr>
          <w:sz w:val="20"/>
          <w:szCs w:val="20"/>
        </w:rPr>
        <w:tab/>
      </w:r>
      <w:r w:rsidRPr="00407B2E">
        <w:rPr>
          <w:szCs w:val="22"/>
        </w:rPr>
        <w:t>Samanvändbarhet i övrigt</w:t>
      </w:r>
      <w:bookmarkEnd w:id="196"/>
      <w:bookmarkEnd w:id="197"/>
      <w:bookmarkEnd w:id="198"/>
      <w:bookmarkEnd w:id="199"/>
    </w:p>
    <w:p w14:paraId="275A215F" w14:textId="77777777" w:rsidR="00AA2F45" w:rsidRPr="00AA2F45" w:rsidRDefault="00AA2F45" w:rsidP="00AA2F45"/>
    <w:p w14:paraId="47BEF262" w14:textId="77777777" w:rsidR="00FA5E96" w:rsidRPr="0011576B" w:rsidRDefault="00487B18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Beskriv</w:t>
      </w:r>
      <w:r w:rsidR="00FA5E96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i vilken utsträckning</w:t>
      </w:r>
      <w:r w:rsidR="008166B4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</w:t>
      </w:r>
      <w:r w:rsidR="00FA5E96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det är möjligt att samanvända statistikvärden för andra ändamål än dem som ang</w:t>
      </w:r>
      <w:r w:rsidR="00C859EB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et</w:t>
      </w:r>
      <w:r w:rsidR="008166B4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ts </w:t>
      </w:r>
      <w:r w:rsidR="00FA5E96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i 5.1 och 5.2.</w:t>
      </w:r>
    </w:p>
    <w:p w14:paraId="03656E46" w14:textId="77777777" w:rsidR="00FA5E96" w:rsidRPr="00407B2E" w:rsidRDefault="00FA5E96" w:rsidP="0077704B">
      <w:pPr>
        <w:pStyle w:val="Rubrik2"/>
        <w:spacing w:before="240" w:after="40"/>
        <w:ind w:left="680" w:hanging="680"/>
        <w:rPr>
          <w:szCs w:val="22"/>
        </w:rPr>
      </w:pPr>
      <w:bookmarkStart w:id="200" w:name="_Toc467250886"/>
      <w:bookmarkStart w:id="201" w:name="_Toc467251718"/>
      <w:bookmarkStart w:id="202" w:name="_Toc467482254"/>
      <w:bookmarkStart w:id="203" w:name="_Toc42057972"/>
      <w:r w:rsidRPr="005A3C47">
        <w:rPr>
          <w:sz w:val="20"/>
          <w:szCs w:val="20"/>
        </w:rPr>
        <w:t>5.4</w:t>
      </w:r>
      <w:r w:rsidRPr="005A3C47">
        <w:rPr>
          <w:sz w:val="20"/>
          <w:szCs w:val="20"/>
        </w:rPr>
        <w:tab/>
      </w:r>
      <w:r w:rsidRPr="00407B2E">
        <w:rPr>
          <w:szCs w:val="22"/>
        </w:rPr>
        <w:t>Numerisk överensstämmelse</w:t>
      </w:r>
      <w:bookmarkEnd w:id="200"/>
      <w:bookmarkEnd w:id="201"/>
      <w:bookmarkEnd w:id="202"/>
      <w:bookmarkEnd w:id="203"/>
    </w:p>
    <w:p w14:paraId="654430A5" w14:textId="77777777" w:rsidR="00AA2F45" w:rsidRPr="00AA2F45" w:rsidRDefault="00AA2F45" w:rsidP="00AA2F45"/>
    <w:p w14:paraId="040B1325" w14:textId="77777777" w:rsidR="00FA5E96" w:rsidRPr="0011576B" w:rsidRDefault="00487B18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Ange</w:t>
      </w:r>
      <w:r w:rsidR="00FA5E96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om brister finns i den numeriska överensstämmelsen mellan olika statistik</w:t>
      </w:r>
      <w:r w:rsidR="00115644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softHyphen/>
      </w:r>
      <w:r w:rsidR="00FA5E96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värden.</w:t>
      </w:r>
    </w:p>
    <w:p w14:paraId="37EA26D1" w14:textId="77777777" w:rsidR="00A21E99" w:rsidRPr="00AA2F45" w:rsidRDefault="00A21E99" w:rsidP="00A21E99"/>
    <w:p w14:paraId="2CDFF87E" w14:textId="77777777" w:rsidR="00922401" w:rsidRPr="00FF0CB7" w:rsidRDefault="00C95FB4" w:rsidP="005A3C47">
      <w:pPr>
        <w:pStyle w:val="Rubrik"/>
        <w:spacing w:before="240" w:after="40"/>
        <w:ind w:left="851" w:hanging="851"/>
        <w:rPr>
          <w:rFonts w:ascii="Arial" w:eastAsia="Times New Roman" w:hAnsi="Arial" w:cs="Arial"/>
          <w:b/>
          <w:sz w:val="28"/>
          <w:szCs w:val="28"/>
          <w:lang w:eastAsia="sv-SE"/>
        </w:rPr>
      </w:pPr>
      <w:bookmarkStart w:id="204" w:name="_Toc467250887"/>
      <w:bookmarkStart w:id="205" w:name="_Toc467251719"/>
      <w:bookmarkStart w:id="206" w:name="_Toc467482255"/>
      <w:bookmarkStart w:id="207" w:name="_Toc42057973"/>
      <w:r w:rsidRPr="00FF0CB7">
        <w:rPr>
          <w:rFonts w:ascii="Arial" w:eastAsia="Times New Roman" w:hAnsi="Arial" w:cs="Arial"/>
          <w:b/>
          <w:sz w:val="28"/>
          <w:szCs w:val="28"/>
          <w:lang w:eastAsia="sv-SE"/>
        </w:rPr>
        <w:t>Allmänna</w:t>
      </w:r>
      <w:r w:rsidR="00B2442C" w:rsidRPr="00FF0CB7">
        <w:rPr>
          <w:rFonts w:ascii="Arial" w:eastAsia="Times New Roman" w:hAnsi="Arial" w:cs="Arial"/>
          <w:b/>
          <w:sz w:val="28"/>
          <w:szCs w:val="28"/>
          <w:lang w:eastAsia="sv-SE"/>
        </w:rPr>
        <w:t xml:space="preserve"> </w:t>
      </w:r>
      <w:r w:rsidRPr="00FF0CB7">
        <w:rPr>
          <w:rFonts w:ascii="Arial" w:eastAsia="Times New Roman" w:hAnsi="Arial" w:cs="Arial"/>
          <w:b/>
          <w:sz w:val="28"/>
          <w:szCs w:val="28"/>
          <w:lang w:eastAsia="sv-SE"/>
        </w:rPr>
        <w:t>uppgifter</w:t>
      </w:r>
      <w:bookmarkEnd w:id="204"/>
      <w:bookmarkEnd w:id="205"/>
      <w:bookmarkEnd w:id="206"/>
      <w:bookmarkEnd w:id="207"/>
    </w:p>
    <w:p w14:paraId="274CC813" w14:textId="77777777" w:rsidR="00922401" w:rsidRPr="00FF0CB7" w:rsidRDefault="00C9452D" w:rsidP="0077704B">
      <w:pPr>
        <w:pStyle w:val="Rubrik1"/>
        <w:ind w:left="680" w:hanging="680"/>
        <w:rPr>
          <w:sz w:val="24"/>
          <w:szCs w:val="24"/>
        </w:rPr>
      </w:pPr>
      <w:bookmarkStart w:id="208" w:name="_Toc435767592"/>
      <w:bookmarkStart w:id="209" w:name="_Toc467250888"/>
      <w:bookmarkStart w:id="210" w:name="_Toc467251720"/>
      <w:bookmarkStart w:id="211" w:name="_Toc467482256"/>
      <w:bookmarkStart w:id="212" w:name="_Toc42057974"/>
      <w:r w:rsidRPr="00FF0CB7">
        <w:rPr>
          <w:sz w:val="24"/>
          <w:szCs w:val="24"/>
        </w:rPr>
        <w:t>A</w:t>
      </w:r>
      <w:r w:rsidRPr="00FF0CB7">
        <w:rPr>
          <w:sz w:val="24"/>
          <w:szCs w:val="24"/>
        </w:rPr>
        <w:tab/>
      </w:r>
      <w:bookmarkEnd w:id="208"/>
      <w:r w:rsidR="0056476D" w:rsidRPr="00FF0CB7">
        <w:rPr>
          <w:sz w:val="24"/>
          <w:szCs w:val="24"/>
        </w:rPr>
        <w:t>K</w:t>
      </w:r>
      <w:r w:rsidR="00922401" w:rsidRPr="00FF0CB7">
        <w:rPr>
          <w:sz w:val="24"/>
          <w:szCs w:val="24"/>
        </w:rPr>
        <w:t>lassificering</w:t>
      </w:r>
      <w:r w:rsidR="0056476D" w:rsidRPr="00FF0CB7">
        <w:rPr>
          <w:sz w:val="24"/>
          <w:szCs w:val="24"/>
        </w:rPr>
        <w:t>en Sveriges officiella statistik</w:t>
      </w:r>
      <w:bookmarkEnd w:id="209"/>
      <w:bookmarkEnd w:id="210"/>
      <w:bookmarkEnd w:id="211"/>
      <w:bookmarkEnd w:id="212"/>
    </w:p>
    <w:p w14:paraId="47A4539F" w14:textId="77777777" w:rsidR="00CF2F52" w:rsidRPr="007B5482" w:rsidRDefault="00CF2F52" w:rsidP="00CF2F52">
      <w:pPr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Times New Roman"/>
          <w:lang w:eastAsia="sv-SE"/>
        </w:rPr>
      </w:pPr>
    </w:p>
    <w:p w14:paraId="0628E8FC" w14:textId="77777777" w:rsidR="00503EA7" w:rsidRPr="00A21E99" w:rsidRDefault="00822998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När o</w:t>
      </w:r>
      <w:r w:rsidR="00503EA7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fficiell statistik </w:t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görs tillgänglig </w:t>
      </w:r>
      <w:r w:rsidR="00503EA7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ska</w:t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den</w:t>
      </w:r>
      <w:r w:rsidR="00503EA7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vara försedd med beteckningen Sveriges officiell</w:t>
      </w:r>
      <w:r w:rsidR="008846EB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a statistik eller </w:t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den </w:t>
      </w:r>
      <w:r w:rsidR="008846EB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symbol</w:t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som återges i bilagan till lagen (2001:99) om den officiella statisti</w:t>
      </w:r>
      <w:r w:rsidR="005E7F68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softHyphen/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k</w:t>
      </w:r>
      <w:r w:rsidR="005E7F68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softHyphen/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en. </w:t>
      </w:r>
      <w:r w:rsidR="009C61A1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</w:t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Beteckningen anges</w:t>
      </w:r>
      <w:r w:rsidR="008846EB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på deklarationens första sida</w:t>
      </w:r>
      <w:r w:rsidR="00503EA7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. </w:t>
      </w:r>
    </w:p>
    <w:p w14:paraId="6A7EC670" w14:textId="175A8EA7" w:rsidR="00503EA7" w:rsidRPr="0011576B" w:rsidRDefault="00332920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Ange att</w:t>
      </w:r>
      <w:r w:rsidR="00503EA7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kvalitetsdeklarationen avser officiell statistik, </w:t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alternativt vilka delar av den kvalitets</w:t>
      </w:r>
      <w:r w:rsidR="00935723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softHyphen/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deklarerade statistiken som är officiell. Ange</w:t>
      </w:r>
      <w:r w:rsidR="00CF2F52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</w:t>
      </w:r>
      <w:r w:rsidR="0056476D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en</w:t>
      </w:r>
      <w:r w:rsidR="00503EA7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text</w:t>
      </w:r>
      <w:r w:rsidR="0056476D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</w:t>
      </w:r>
      <w:r w:rsidR="0069361D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om officiell statistik </w:t>
      </w:r>
      <w:r w:rsidR="0056476D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enligt anvisningarna</w:t>
      </w:r>
      <w:r w:rsidR="00935723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.</w:t>
      </w:r>
    </w:p>
    <w:p w14:paraId="0F8AF8CA" w14:textId="7A1D3EBB" w:rsidR="0069361D" w:rsidRPr="0011576B" w:rsidRDefault="00503EA7" w:rsidP="000C6234">
      <w:pPr>
        <w:overflowPunct w:val="0"/>
        <w:autoSpaceDE w:val="0"/>
        <w:autoSpaceDN w:val="0"/>
        <w:adjustRightInd w:val="0"/>
        <w:spacing w:after="36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Om </w:t>
      </w:r>
      <w:r w:rsidR="00332920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mallen används för statistik som inte är officiell, </w:t>
      </w:r>
      <w:r w:rsidR="008846EB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ta bort symbolen på </w:t>
      </w:r>
      <w:r w:rsidR="00D4773B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kvalitets</w:t>
      </w:r>
      <w:r w:rsid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softHyphen/>
      </w:r>
      <w:r w:rsidR="008846EB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deklara</w:t>
      </w:r>
      <w:r w:rsidR="00935723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softHyphen/>
      </w:r>
      <w:r w:rsidR="008846EB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tionens första sida och </w:t>
      </w:r>
      <w:r w:rsidR="00F52887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ange att statistiken inte är officiell</w:t>
      </w:r>
      <w:r w:rsidR="0069361D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enligt anvisningarna</w:t>
      </w:r>
      <w:r w:rsidR="00935723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.</w:t>
      </w:r>
    </w:p>
    <w:p w14:paraId="4F14E9C3" w14:textId="77777777" w:rsidR="00C9452D" w:rsidRPr="00FF0CB7" w:rsidRDefault="00C9452D" w:rsidP="0077704B">
      <w:pPr>
        <w:pStyle w:val="Rubrik1"/>
        <w:ind w:left="680" w:hanging="680"/>
        <w:rPr>
          <w:sz w:val="24"/>
          <w:szCs w:val="24"/>
        </w:rPr>
      </w:pPr>
      <w:bookmarkStart w:id="213" w:name="_Toc467250889"/>
      <w:bookmarkStart w:id="214" w:name="_Toc467251721"/>
      <w:bookmarkStart w:id="215" w:name="_Toc467482257"/>
      <w:bookmarkStart w:id="216" w:name="_Toc42057975"/>
      <w:r w:rsidRPr="00FF0CB7">
        <w:rPr>
          <w:sz w:val="24"/>
          <w:szCs w:val="24"/>
        </w:rPr>
        <w:t>B</w:t>
      </w:r>
      <w:r w:rsidRPr="00FF0CB7">
        <w:rPr>
          <w:sz w:val="24"/>
          <w:szCs w:val="24"/>
        </w:rPr>
        <w:tab/>
        <w:t>Sekretess</w:t>
      </w:r>
      <w:r w:rsidR="00C60C56" w:rsidRPr="00FF0CB7">
        <w:rPr>
          <w:sz w:val="24"/>
          <w:szCs w:val="24"/>
        </w:rPr>
        <w:t xml:space="preserve"> och personuppgiftsbehandling</w:t>
      </w:r>
      <w:bookmarkEnd w:id="213"/>
      <w:bookmarkEnd w:id="214"/>
      <w:bookmarkEnd w:id="215"/>
      <w:bookmarkEnd w:id="216"/>
    </w:p>
    <w:p w14:paraId="7058AACA" w14:textId="77777777" w:rsidR="00CF2F52" w:rsidRPr="007B5482" w:rsidRDefault="00CF2F52" w:rsidP="00CF2F52">
      <w:pPr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Times New Roman"/>
          <w:lang w:eastAsia="sv-SE"/>
        </w:rPr>
      </w:pPr>
    </w:p>
    <w:p w14:paraId="149CF621" w14:textId="77777777" w:rsidR="00792100" w:rsidRPr="00A21E99" w:rsidRDefault="005D1A1B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Om sekretessbelagda uppgifter behandlas</w:t>
      </w:r>
      <w:r w:rsidR="00EA7769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,</w:t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ange </w:t>
      </w:r>
      <w:r w:rsidR="00CF2F52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förutsättningarna och </w:t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de författningar som gäller för behandlingen.</w:t>
      </w:r>
    </w:p>
    <w:p w14:paraId="649B1572" w14:textId="77777777" w:rsidR="0081247B" w:rsidRPr="0011576B" w:rsidRDefault="0081247B" w:rsidP="000C6234">
      <w:pPr>
        <w:overflowPunct w:val="0"/>
        <w:autoSpaceDE w:val="0"/>
        <w:autoSpaceDN w:val="0"/>
        <w:adjustRightInd w:val="0"/>
        <w:spacing w:after="36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Om personuppgifter behandlas, </w:t>
      </w:r>
      <w:r w:rsidR="005D1A1B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ange de författningar som gäller för behandlingen.</w:t>
      </w:r>
    </w:p>
    <w:p w14:paraId="2C929EDE" w14:textId="77777777" w:rsidR="00C9452D" w:rsidRPr="00FF0CB7" w:rsidRDefault="0081247B" w:rsidP="0077704B">
      <w:pPr>
        <w:pStyle w:val="Rubrik1"/>
        <w:ind w:left="680" w:hanging="680"/>
        <w:rPr>
          <w:sz w:val="24"/>
          <w:szCs w:val="22"/>
        </w:rPr>
      </w:pPr>
      <w:bookmarkStart w:id="217" w:name="_Toc467250890"/>
      <w:bookmarkStart w:id="218" w:name="_Toc467251722"/>
      <w:bookmarkStart w:id="219" w:name="_Toc467482258"/>
      <w:bookmarkStart w:id="220" w:name="_Toc42057976"/>
      <w:bookmarkStart w:id="221" w:name="_Toc435767597"/>
      <w:r w:rsidRPr="00FF0CB7">
        <w:rPr>
          <w:sz w:val="24"/>
          <w:szCs w:val="22"/>
        </w:rPr>
        <w:t>C</w:t>
      </w:r>
      <w:r w:rsidR="00C9452D" w:rsidRPr="00FF0CB7">
        <w:rPr>
          <w:sz w:val="24"/>
          <w:szCs w:val="22"/>
        </w:rPr>
        <w:tab/>
        <w:t>Bevarande och gallring</w:t>
      </w:r>
      <w:bookmarkEnd w:id="217"/>
      <w:bookmarkEnd w:id="218"/>
      <w:bookmarkEnd w:id="219"/>
      <w:bookmarkEnd w:id="220"/>
    </w:p>
    <w:p w14:paraId="0FE56612" w14:textId="77777777" w:rsidR="00CF2F52" w:rsidRPr="00332920" w:rsidRDefault="00CF2F52" w:rsidP="00CF2F52">
      <w:pPr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Times New Roman"/>
          <w:lang w:eastAsia="sv-SE"/>
        </w:rPr>
      </w:pPr>
    </w:p>
    <w:p w14:paraId="6E897596" w14:textId="77777777" w:rsidR="00D74008" w:rsidRPr="0011576B" w:rsidRDefault="00D74008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Ange hur uppgifterna hanteras avseende bevarande och gallring.</w:t>
      </w:r>
    </w:p>
    <w:p w14:paraId="2A70EC69" w14:textId="77777777" w:rsidR="00C9452D" w:rsidRPr="0011576B" w:rsidRDefault="00C9452D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Ange ansvarig och utförare av avidentifiering, gallring </w:t>
      </w:r>
      <w:r w:rsidR="008719C4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och arkivering. Ange även beslut och beslutsdatum</w:t>
      </w:r>
      <w:r w:rsidR="00A1169E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.</w:t>
      </w:r>
    </w:p>
    <w:p w14:paraId="492A47CB" w14:textId="77777777" w:rsidR="00E21ACA" w:rsidRPr="0011576B" w:rsidRDefault="005D1A1B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I de undantagsfall där</w:t>
      </w:r>
      <w:r w:rsidR="00C9452D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beslut om avidentifiering</w:t>
      </w:r>
      <w:r w:rsidR="00547D93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, gallring</w:t>
      </w:r>
      <w:r w:rsidR="00C9452D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och arkivering ännu inte finns, </w:t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ange detta. </w:t>
      </w:r>
    </w:p>
    <w:p w14:paraId="761113CE" w14:textId="77777777" w:rsidR="00354A96" w:rsidRPr="0011576B" w:rsidRDefault="00EA7769" w:rsidP="000C6234">
      <w:pPr>
        <w:overflowPunct w:val="0"/>
        <w:autoSpaceDE w:val="0"/>
        <w:autoSpaceDN w:val="0"/>
        <w:adjustRightInd w:val="0"/>
        <w:spacing w:after="36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Om publicering sker,</w:t>
      </w:r>
      <w:r w:rsidR="00374CE9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ange vad som gäller för pliktexemplar. </w:t>
      </w:r>
    </w:p>
    <w:p w14:paraId="0831B69B" w14:textId="77777777" w:rsidR="00C9452D" w:rsidRPr="00FF0CB7" w:rsidRDefault="0081247B" w:rsidP="0077704B">
      <w:pPr>
        <w:pStyle w:val="Rubrik1"/>
        <w:ind w:left="737" w:hanging="737"/>
        <w:rPr>
          <w:sz w:val="24"/>
          <w:szCs w:val="22"/>
        </w:rPr>
      </w:pPr>
      <w:bookmarkStart w:id="222" w:name="_Toc467250891"/>
      <w:bookmarkStart w:id="223" w:name="_Toc467251723"/>
      <w:bookmarkStart w:id="224" w:name="_Toc467482259"/>
      <w:bookmarkStart w:id="225" w:name="_Toc42057977"/>
      <w:r w:rsidRPr="00FF0CB7">
        <w:rPr>
          <w:sz w:val="24"/>
          <w:szCs w:val="22"/>
        </w:rPr>
        <w:t>D</w:t>
      </w:r>
      <w:r w:rsidR="00C9452D" w:rsidRPr="00FF0CB7">
        <w:rPr>
          <w:sz w:val="24"/>
          <w:szCs w:val="22"/>
        </w:rPr>
        <w:tab/>
        <w:t>Uppgiftsskyldighet</w:t>
      </w:r>
      <w:bookmarkEnd w:id="222"/>
      <w:bookmarkEnd w:id="223"/>
      <w:bookmarkEnd w:id="224"/>
      <w:bookmarkEnd w:id="225"/>
    </w:p>
    <w:p w14:paraId="76371A05" w14:textId="77777777" w:rsidR="00CF2F52" w:rsidRPr="007B5482" w:rsidRDefault="00CF2F52" w:rsidP="00CF2F52">
      <w:pPr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Times New Roman"/>
          <w:lang w:eastAsia="sv-SE"/>
        </w:rPr>
      </w:pPr>
      <w:bookmarkStart w:id="226" w:name="_Toc435767596"/>
    </w:p>
    <w:p w14:paraId="3AEE171F" w14:textId="4D1E8D67" w:rsidR="00190567" w:rsidRPr="0011576B" w:rsidRDefault="00190567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Ange om uppgiftsskyldighet </w:t>
      </w:r>
      <w:r w:rsidR="008B78A7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gäller för hela eller delar av undersökningen. Om uppgiftsskyldighet inte föreligger</w:t>
      </w:r>
      <w:r w:rsidR="00EA7769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,</w:t>
      </w:r>
      <w:r w:rsidR="008B78A7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ange detta</w:t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.</w:t>
      </w:r>
    </w:p>
    <w:p w14:paraId="5AF9C9EA" w14:textId="77777777" w:rsidR="006A626F" w:rsidRPr="0011576B" w:rsidRDefault="00F069EA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Om uppgiftsskyldighet </w:t>
      </w:r>
      <w:r w:rsidR="006811C0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g</w:t>
      </w:r>
      <w:r w:rsidR="00A1169E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äll</w:t>
      </w:r>
      <w:r w:rsidR="006811C0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er</w:t>
      </w:r>
      <w:r w:rsidR="00EA7769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,</w:t>
      </w:r>
      <w:r w:rsidR="007E7EEB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</w:t>
      </w:r>
      <w:r w:rsidR="00190567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ange de författningar uppgiftsskyldigheten grundar sig på.</w:t>
      </w:r>
    </w:p>
    <w:p w14:paraId="3BC4050D" w14:textId="77777777" w:rsidR="00922401" w:rsidRPr="00FF0CB7" w:rsidRDefault="0081247B" w:rsidP="0077704B">
      <w:pPr>
        <w:pStyle w:val="Rubrik1"/>
        <w:ind w:left="680" w:hanging="680"/>
        <w:rPr>
          <w:sz w:val="24"/>
          <w:szCs w:val="22"/>
        </w:rPr>
      </w:pPr>
      <w:bookmarkStart w:id="227" w:name="_Toc435767598"/>
      <w:bookmarkStart w:id="228" w:name="_Toc467250892"/>
      <w:bookmarkStart w:id="229" w:name="_Toc467251724"/>
      <w:bookmarkStart w:id="230" w:name="_Toc467482260"/>
      <w:bookmarkStart w:id="231" w:name="_Toc42057978"/>
      <w:bookmarkEnd w:id="221"/>
      <w:bookmarkEnd w:id="226"/>
      <w:r w:rsidRPr="00FF0CB7">
        <w:rPr>
          <w:sz w:val="24"/>
          <w:szCs w:val="22"/>
        </w:rPr>
        <w:lastRenderedPageBreak/>
        <w:t>E</w:t>
      </w:r>
      <w:r w:rsidR="00C9452D" w:rsidRPr="00FF0CB7">
        <w:rPr>
          <w:sz w:val="24"/>
          <w:szCs w:val="22"/>
        </w:rPr>
        <w:tab/>
      </w:r>
      <w:r w:rsidR="00C8551F" w:rsidRPr="00FF0CB7">
        <w:rPr>
          <w:sz w:val="24"/>
          <w:szCs w:val="22"/>
        </w:rPr>
        <w:t xml:space="preserve">EU-reglering och </w:t>
      </w:r>
      <w:bookmarkEnd w:id="227"/>
      <w:r w:rsidR="00C8551F" w:rsidRPr="00FF0CB7">
        <w:rPr>
          <w:sz w:val="24"/>
          <w:szCs w:val="22"/>
        </w:rPr>
        <w:t>internationell rapportering</w:t>
      </w:r>
      <w:bookmarkEnd w:id="228"/>
      <w:bookmarkEnd w:id="229"/>
      <w:bookmarkEnd w:id="230"/>
      <w:bookmarkEnd w:id="231"/>
    </w:p>
    <w:p w14:paraId="6A02A4E7" w14:textId="77777777" w:rsidR="00A83B2B" w:rsidRPr="00A83B2B" w:rsidRDefault="00A83B2B" w:rsidP="00A83B2B"/>
    <w:p w14:paraId="027D2251" w14:textId="77777777" w:rsidR="00286356" w:rsidRPr="0011576B" w:rsidRDefault="006811C0" w:rsidP="000C6234">
      <w:pPr>
        <w:overflowPunct w:val="0"/>
        <w:autoSpaceDE w:val="0"/>
        <w:autoSpaceDN w:val="0"/>
        <w:adjustRightInd w:val="0"/>
        <w:spacing w:after="36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Ange </w:t>
      </w:r>
      <w:r w:rsidR="00C1225E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relevanta </w:t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EU-reglering</w:t>
      </w:r>
      <w:r w:rsidR="00CC7CF7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ar</w:t>
      </w:r>
      <w:r w:rsidR="00C1225E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 </w:t>
      </w:r>
      <w:r w:rsidR="003C32D6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och </w:t>
      </w:r>
      <w:r w:rsidR="00C1225E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beskriv kortfattat rapporteringen till </w:t>
      </w:r>
      <w:r w:rsidR="00612402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inter</w:t>
      </w:r>
      <w:r w:rsidR="00115644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softHyphen/>
      </w:r>
      <w:r w:rsidR="00612402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nationella organisationer</w:t>
      </w:r>
      <w:r w:rsidR="003C32D6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. </w:t>
      </w:r>
      <w:r w:rsidR="00C1225E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Beskriv vad regleringar </w:t>
      </w:r>
      <w:r w:rsidR="00174E41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och rapportering innebär för statistiken.</w:t>
      </w:r>
    </w:p>
    <w:p w14:paraId="159A1C39" w14:textId="77777777" w:rsidR="002534EC" w:rsidRPr="00FF0CB7" w:rsidRDefault="0081247B" w:rsidP="0077704B">
      <w:pPr>
        <w:pStyle w:val="Rubrik1"/>
        <w:ind w:left="680" w:hanging="680"/>
        <w:rPr>
          <w:sz w:val="24"/>
          <w:szCs w:val="22"/>
        </w:rPr>
      </w:pPr>
      <w:bookmarkStart w:id="232" w:name="_Toc467250893"/>
      <w:bookmarkStart w:id="233" w:name="_Toc467251725"/>
      <w:bookmarkStart w:id="234" w:name="_Toc467482261"/>
      <w:bookmarkStart w:id="235" w:name="_Toc42057979"/>
      <w:r w:rsidRPr="00FF0CB7">
        <w:rPr>
          <w:sz w:val="24"/>
          <w:szCs w:val="22"/>
        </w:rPr>
        <w:t>F</w:t>
      </w:r>
      <w:r w:rsidR="002534EC" w:rsidRPr="00FF0CB7">
        <w:rPr>
          <w:sz w:val="24"/>
          <w:szCs w:val="22"/>
        </w:rPr>
        <w:tab/>
        <w:t>Historik</w:t>
      </w:r>
      <w:bookmarkEnd w:id="232"/>
      <w:bookmarkEnd w:id="233"/>
      <w:bookmarkEnd w:id="234"/>
      <w:bookmarkEnd w:id="235"/>
    </w:p>
    <w:p w14:paraId="54398349" w14:textId="77777777" w:rsidR="00CF2F52" w:rsidRPr="007B5482" w:rsidRDefault="00CF2F52" w:rsidP="002B0ED0">
      <w:pPr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Times New Roman"/>
          <w:lang w:eastAsia="sv-SE"/>
        </w:rPr>
      </w:pPr>
    </w:p>
    <w:p w14:paraId="3D6E6A6D" w14:textId="77777777" w:rsidR="002534EC" w:rsidRPr="0011576B" w:rsidRDefault="002534EC" w:rsidP="000C6234">
      <w:pPr>
        <w:overflowPunct w:val="0"/>
        <w:autoSpaceDE w:val="0"/>
        <w:autoSpaceDN w:val="0"/>
        <w:adjustRightInd w:val="0"/>
        <w:spacing w:after="360"/>
        <w:textAlignment w:val="baseline"/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Ange när statistiken framställdes första gången</w:t>
      </w:r>
      <w:r w:rsidR="00296C07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. B</w:t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eskriv </w:t>
      </w:r>
      <w:r w:rsidR="00174E41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de </w:t>
      </w:r>
      <w:r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större fö</w:t>
      </w:r>
      <w:r w:rsidR="00174E41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 xml:space="preserve">rändringar som skett sedan dess och som inte har </w:t>
      </w:r>
      <w:r w:rsidR="00820621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deklarerats i avsnitt 5 ovan</w:t>
      </w:r>
      <w:r w:rsidR="00174E41" w:rsidRPr="0011576B"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  <w:t>.</w:t>
      </w:r>
    </w:p>
    <w:p w14:paraId="4FF5A872" w14:textId="77777777" w:rsidR="001634E3" w:rsidRPr="00FF0CB7" w:rsidRDefault="0081247B" w:rsidP="0077704B">
      <w:pPr>
        <w:pStyle w:val="Rubrik1"/>
        <w:ind w:left="680" w:hanging="680"/>
        <w:rPr>
          <w:sz w:val="24"/>
          <w:szCs w:val="22"/>
        </w:rPr>
      </w:pPr>
      <w:bookmarkStart w:id="236" w:name="_Toc467250894"/>
      <w:bookmarkStart w:id="237" w:name="_Toc467251726"/>
      <w:bookmarkStart w:id="238" w:name="_Toc467482262"/>
      <w:bookmarkStart w:id="239" w:name="_Toc42057980"/>
      <w:r w:rsidRPr="00FF0CB7">
        <w:rPr>
          <w:sz w:val="24"/>
          <w:szCs w:val="22"/>
        </w:rPr>
        <w:t>G</w:t>
      </w:r>
      <w:r w:rsidR="00C9452D" w:rsidRPr="00FF0CB7">
        <w:rPr>
          <w:sz w:val="24"/>
          <w:szCs w:val="22"/>
        </w:rPr>
        <w:tab/>
      </w:r>
      <w:r w:rsidR="001634E3" w:rsidRPr="00FF0CB7">
        <w:rPr>
          <w:sz w:val="24"/>
          <w:szCs w:val="22"/>
        </w:rPr>
        <w:t>Kontaktuppgifter</w:t>
      </w:r>
      <w:bookmarkEnd w:id="236"/>
      <w:bookmarkEnd w:id="237"/>
      <w:bookmarkEnd w:id="238"/>
      <w:bookmarkEnd w:id="239"/>
      <w:r w:rsidR="001634E3" w:rsidRPr="00FF0CB7">
        <w:rPr>
          <w:sz w:val="24"/>
          <w:szCs w:val="22"/>
        </w:rPr>
        <w:t xml:space="preserve"> </w:t>
      </w:r>
    </w:p>
    <w:p w14:paraId="1E4BF6E1" w14:textId="77777777" w:rsidR="009053FB" w:rsidRPr="003D42DA" w:rsidRDefault="009053FB" w:rsidP="00A21E9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Times New Roman"/>
          <w:color w:val="000000" w:themeColor="text1"/>
          <w:sz w:val="20"/>
          <w:szCs w:val="20"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93"/>
        <w:gridCol w:w="4925"/>
      </w:tblGrid>
      <w:tr w:rsidR="001634E3" w:rsidRPr="00EB759A" w14:paraId="0CE946DC" w14:textId="77777777" w:rsidTr="008846EB">
        <w:trPr>
          <w:trHeight w:hRule="exact" w:val="680"/>
        </w:trPr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14:paraId="634AEAEE" w14:textId="77777777" w:rsidR="00D62BD4" w:rsidRPr="00711C8E" w:rsidRDefault="00C74743" w:rsidP="00711C8E">
            <w:pPr>
              <w:spacing w:before="60" w:after="6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11C8E">
              <w:rPr>
                <w:rFonts w:ascii="Arial" w:hAnsi="Arial" w:cs="Arial"/>
                <w:b/>
                <w:iCs/>
                <w:sz w:val="20"/>
                <w:szCs w:val="20"/>
              </w:rPr>
              <w:t>Statistikansvarig</w:t>
            </w:r>
            <w:r w:rsidR="00E43395" w:rsidRPr="00711C8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D62BD4" w:rsidRPr="00711C8E">
              <w:rPr>
                <w:rFonts w:ascii="Arial" w:hAnsi="Arial" w:cs="Arial"/>
                <w:b/>
                <w:iCs/>
                <w:sz w:val="20"/>
                <w:szCs w:val="20"/>
              </w:rPr>
              <w:t>myndighet</w:t>
            </w:r>
          </w:p>
        </w:tc>
        <w:tc>
          <w:tcPr>
            <w:tcW w:w="4925" w:type="dxa"/>
            <w:tcBorders>
              <w:bottom w:val="double" w:sz="4" w:space="0" w:color="auto"/>
            </w:tcBorders>
          </w:tcPr>
          <w:p w14:paraId="4C239A75" w14:textId="77777777" w:rsidR="001634E3" w:rsidRPr="009A6D15" w:rsidRDefault="001634E3" w:rsidP="00212824">
            <w:pPr>
              <w:spacing w:before="240" w:line="276" w:lineRule="auto"/>
              <w:rPr>
                <w:iCs/>
              </w:rPr>
            </w:pPr>
          </w:p>
        </w:tc>
      </w:tr>
      <w:tr w:rsidR="001634E3" w:rsidRPr="00EB759A" w14:paraId="33803CE6" w14:textId="77777777" w:rsidTr="008846EB">
        <w:trPr>
          <w:trHeight w:hRule="exact" w:val="680"/>
        </w:trPr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14:paraId="6C501CEB" w14:textId="77777777" w:rsidR="007A4829" w:rsidRPr="00711C8E" w:rsidRDefault="007B5B0B" w:rsidP="008846EB">
            <w:pPr>
              <w:spacing w:before="60" w:after="6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11C8E">
              <w:rPr>
                <w:rFonts w:ascii="Arial" w:hAnsi="Arial" w:cs="Arial"/>
                <w:b/>
                <w:iCs/>
                <w:sz w:val="20"/>
                <w:szCs w:val="20"/>
              </w:rPr>
              <w:t>Kontakt</w:t>
            </w:r>
            <w:r w:rsidR="00501D98" w:rsidRPr="00711C8E">
              <w:rPr>
                <w:rFonts w:ascii="Arial" w:hAnsi="Arial" w:cs="Arial"/>
                <w:b/>
                <w:iCs/>
                <w:sz w:val="20"/>
                <w:szCs w:val="20"/>
              </w:rPr>
              <w:t>information</w:t>
            </w:r>
          </w:p>
        </w:tc>
        <w:tc>
          <w:tcPr>
            <w:tcW w:w="4925" w:type="dxa"/>
            <w:tcBorders>
              <w:top w:val="double" w:sz="4" w:space="0" w:color="auto"/>
            </w:tcBorders>
            <w:vAlign w:val="center"/>
          </w:tcPr>
          <w:p w14:paraId="587249A6" w14:textId="77777777" w:rsidR="001634E3" w:rsidRPr="009A6D15" w:rsidRDefault="001634E3" w:rsidP="007B5B0B">
            <w:pPr>
              <w:spacing w:after="0" w:line="276" w:lineRule="auto"/>
              <w:rPr>
                <w:iCs/>
              </w:rPr>
            </w:pPr>
          </w:p>
        </w:tc>
      </w:tr>
      <w:tr w:rsidR="001634E3" w:rsidRPr="00EB759A" w14:paraId="6D90F93D" w14:textId="77777777" w:rsidTr="008846EB">
        <w:trPr>
          <w:trHeight w:hRule="exact" w:val="680"/>
        </w:trPr>
        <w:tc>
          <w:tcPr>
            <w:tcW w:w="2093" w:type="dxa"/>
            <w:vAlign w:val="center"/>
          </w:tcPr>
          <w:p w14:paraId="59AD03FE" w14:textId="77777777" w:rsidR="001634E3" w:rsidRPr="00711C8E" w:rsidRDefault="007B5B0B" w:rsidP="008846EB">
            <w:pPr>
              <w:spacing w:before="60" w:after="60" w:line="276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11C8E">
              <w:rPr>
                <w:rFonts w:ascii="Arial" w:hAnsi="Arial" w:cs="Arial"/>
                <w:b/>
                <w:iCs/>
                <w:sz w:val="20"/>
                <w:szCs w:val="20"/>
              </w:rPr>
              <w:t>E-post</w:t>
            </w:r>
          </w:p>
        </w:tc>
        <w:tc>
          <w:tcPr>
            <w:tcW w:w="4925" w:type="dxa"/>
            <w:vAlign w:val="center"/>
          </w:tcPr>
          <w:p w14:paraId="5D7F0934" w14:textId="77777777" w:rsidR="001634E3" w:rsidRPr="009A6D15" w:rsidRDefault="001634E3" w:rsidP="004240C5">
            <w:pPr>
              <w:spacing w:line="276" w:lineRule="auto"/>
              <w:rPr>
                <w:iCs/>
              </w:rPr>
            </w:pPr>
          </w:p>
        </w:tc>
      </w:tr>
      <w:tr w:rsidR="001634E3" w:rsidRPr="00EB759A" w14:paraId="44749E2C" w14:textId="77777777" w:rsidTr="008846EB">
        <w:trPr>
          <w:trHeight w:hRule="exact" w:val="680"/>
        </w:trPr>
        <w:tc>
          <w:tcPr>
            <w:tcW w:w="2093" w:type="dxa"/>
            <w:vAlign w:val="center"/>
          </w:tcPr>
          <w:p w14:paraId="6DB681D5" w14:textId="77777777" w:rsidR="001634E3" w:rsidRPr="00711C8E" w:rsidRDefault="007B5B0B" w:rsidP="008846EB">
            <w:pPr>
              <w:spacing w:before="60" w:after="60" w:line="276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11C8E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>Telefon</w:t>
            </w:r>
          </w:p>
        </w:tc>
        <w:tc>
          <w:tcPr>
            <w:tcW w:w="4925" w:type="dxa"/>
            <w:vAlign w:val="center"/>
          </w:tcPr>
          <w:p w14:paraId="0D9FBF25" w14:textId="77777777" w:rsidR="001634E3" w:rsidRPr="009A6D15" w:rsidRDefault="001634E3" w:rsidP="004240C5">
            <w:pPr>
              <w:spacing w:line="276" w:lineRule="auto"/>
              <w:rPr>
                <w:iCs/>
              </w:rPr>
            </w:pPr>
          </w:p>
        </w:tc>
      </w:tr>
    </w:tbl>
    <w:p w14:paraId="48E4CC82" w14:textId="77777777" w:rsidR="00251DEF" w:rsidRPr="008846EB" w:rsidRDefault="00251DEF" w:rsidP="008846EB">
      <w:pPr>
        <w:rPr>
          <w:lang w:eastAsia="sv-SE"/>
        </w:rPr>
      </w:pPr>
    </w:p>
    <w:sectPr w:rsidR="00251DEF" w:rsidRPr="008846EB" w:rsidSect="009133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701" w:bottom="1134" w:left="2552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849A7" w14:textId="77777777" w:rsidR="00AC48E1" w:rsidRDefault="00AC48E1" w:rsidP="0005368C">
      <w:r>
        <w:separator/>
      </w:r>
    </w:p>
  </w:endnote>
  <w:endnote w:type="continuationSeparator" w:id="0">
    <w:p w14:paraId="1CF3EA73" w14:textId="77777777" w:rsidR="00AC48E1" w:rsidRDefault="00AC48E1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C0656" w14:textId="77777777" w:rsidR="00AB4B94" w:rsidRDefault="00AB4B9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2DDB7" w14:textId="77777777" w:rsidR="003B402C" w:rsidRPr="0074142D" w:rsidRDefault="003B402C" w:rsidP="00CE4874">
    <w:pPr>
      <w:pStyle w:val="Sidfot"/>
      <w:ind w:left="-192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9D1B6" w14:textId="77777777" w:rsidR="003B402C" w:rsidRPr="000F3B13" w:rsidRDefault="003B402C" w:rsidP="004D34B4">
    <w:pPr>
      <w:pStyle w:val="Sidfot"/>
      <w:ind w:left="-192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D0F8B" w14:textId="77777777" w:rsidR="00AC48E1" w:rsidRDefault="00AC48E1" w:rsidP="0005368C"/>
  </w:footnote>
  <w:footnote w:type="continuationSeparator" w:id="0">
    <w:p w14:paraId="7F1DE1AC" w14:textId="77777777" w:rsidR="00AC48E1" w:rsidRDefault="00AC48E1" w:rsidP="0005368C">
      <w:r>
        <w:continuationSeparator/>
      </w:r>
    </w:p>
  </w:footnote>
  <w:footnote w:type="continuationNotice" w:id="1">
    <w:p w14:paraId="75BDEE0F" w14:textId="77777777" w:rsidR="00AC48E1" w:rsidRDefault="00AC48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72E15" w14:textId="77777777" w:rsidR="00AB4B94" w:rsidRDefault="00AB4B9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Ind w:w="-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3402"/>
      <w:gridCol w:w="851"/>
      <w:gridCol w:w="1134"/>
    </w:tblGrid>
    <w:tr w:rsidR="003B402C" w14:paraId="0F79CE5E" w14:textId="77777777" w:rsidTr="00913378">
      <w:tc>
        <w:tcPr>
          <w:tcW w:w="5669" w:type="dxa"/>
          <w:vMerge w:val="restart"/>
        </w:tcPr>
        <w:p w14:paraId="4E869BD3" w14:textId="77777777" w:rsidR="003B402C" w:rsidRPr="00251DEF" w:rsidRDefault="003B402C" w:rsidP="00F4196C">
          <w:pPr>
            <w:rPr>
              <w:sz w:val="18"/>
              <w:szCs w:val="18"/>
            </w:rPr>
          </w:pPr>
          <w:r w:rsidRPr="00251DEF">
            <w:rPr>
              <w:sz w:val="18"/>
              <w:szCs w:val="18"/>
            </w:rPr>
            <w:t>Statistikansvarig myndighet</w:t>
          </w:r>
        </w:p>
        <w:p w14:paraId="1D14C878" w14:textId="77777777" w:rsidR="003B402C" w:rsidRPr="005D744F" w:rsidRDefault="003B402C" w:rsidP="00251DEF">
          <w:r w:rsidRPr="005D744F">
            <w:t>&lt;Statistikansvarig myndighet&gt;</w:t>
          </w:r>
        </w:p>
      </w:tc>
      <w:tc>
        <w:tcPr>
          <w:tcW w:w="3402" w:type="dxa"/>
        </w:tcPr>
        <w:p w14:paraId="415B5CC4" w14:textId="77777777" w:rsidR="003B402C" w:rsidRPr="00251DEF" w:rsidRDefault="003B402C" w:rsidP="00251DEF">
          <w:pPr>
            <w:pStyle w:val="Sidhuvud"/>
            <w:spacing w:after="120"/>
            <w:rPr>
              <w:rFonts w:ascii="Arial" w:hAnsi="Arial" w:cs="Arial"/>
              <w:sz w:val="18"/>
              <w:szCs w:val="18"/>
            </w:rPr>
          </w:pPr>
          <w:r w:rsidRPr="00251DEF">
            <w:rPr>
              <w:sz w:val="18"/>
              <w:szCs w:val="18"/>
            </w:rPr>
            <w:t>Kvalitetsdeklaration version X</w:t>
          </w:r>
        </w:p>
      </w:tc>
      <w:tc>
        <w:tcPr>
          <w:tcW w:w="851" w:type="dxa"/>
        </w:tcPr>
        <w:p w14:paraId="69029561" w14:textId="77777777" w:rsidR="003B402C" w:rsidRPr="005B2B5B" w:rsidRDefault="003B402C" w:rsidP="002F7EEC">
          <w:pPr>
            <w:pStyle w:val="Sidhuvud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</w:tcPr>
        <w:p w14:paraId="2329A3B3" w14:textId="77777777" w:rsidR="003B402C" w:rsidRPr="00251DEF" w:rsidRDefault="003B402C" w:rsidP="002F7EEC">
          <w:pPr>
            <w:pStyle w:val="Sidhuvud"/>
            <w:rPr>
              <w:sz w:val="18"/>
              <w:szCs w:val="18"/>
            </w:rPr>
          </w:pPr>
          <w:r w:rsidRPr="00251DEF">
            <w:rPr>
              <w:rFonts w:ascii="Arial" w:hAnsi="Arial" w:cs="Arial"/>
              <w:sz w:val="18"/>
              <w:szCs w:val="18"/>
            </w:rPr>
            <w:t>Sida</w:t>
          </w:r>
        </w:p>
      </w:tc>
    </w:tr>
    <w:tr w:rsidR="003B402C" w14:paraId="48C9EF61" w14:textId="77777777" w:rsidTr="00913378">
      <w:tc>
        <w:tcPr>
          <w:tcW w:w="5669" w:type="dxa"/>
          <w:vMerge/>
        </w:tcPr>
        <w:p w14:paraId="4EEE9270" w14:textId="77777777" w:rsidR="003B402C" w:rsidRDefault="003B402C" w:rsidP="002F7EEC">
          <w:pPr>
            <w:pStyle w:val="Sidhuvud"/>
          </w:pPr>
        </w:p>
      </w:tc>
      <w:tc>
        <w:tcPr>
          <w:tcW w:w="3402" w:type="dxa"/>
          <w:vAlign w:val="center"/>
        </w:tcPr>
        <w:p w14:paraId="3174A58F" w14:textId="77777777" w:rsidR="003B402C" w:rsidRPr="005B2B5B" w:rsidRDefault="003B402C" w:rsidP="00913378">
          <w:pPr>
            <w:spacing w:after="0" w:line="240" w:lineRule="auto"/>
          </w:pPr>
          <w:r>
            <w:t>&lt;Datum för offentliggörande&gt;</w:t>
          </w:r>
        </w:p>
      </w:tc>
      <w:tc>
        <w:tcPr>
          <w:tcW w:w="851" w:type="dxa"/>
        </w:tcPr>
        <w:p w14:paraId="630034BE" w14:textId="77777777" w:rsidR="003B402C" w:rsidRPr="005B2B5B" w:rsidRDefault="003B402C" w:rsidP="00F4196C">
          <w:pPr>
            <w:spacing w:after="0"/>
          </w:pPr>
          <w:r w:rsidRPr="00D7233A">
            <w:rPr>
              <w:bCs/>
            </w:rPr>
            <w:t xml:space="preserve"> </w:t>
          </w:r>
        </w:p>
      </w:tc>
      <w:tc>
        <w:tcPr>
          <w:tcW w:w="1134" w:type="dxa"/>
        </w:tcPr>
        <w:p w14:paraId="19F4360A" w14:textId="2B03CACB" w:rsidR="003B402C" w:rsidRDefault="003B402C" w:rsidP="002F7EEC">
          <w:pPr>
            <w:pStyle w:val="Sidhuvud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D276C1">
            <w:rPr>
              <w:noProof/>
            </w:rPr>
            <w:t>7</w:t>
          </w:r>
          <w:r>
            <w:fldChar w:fldCharType="end"/>
          </w:r>
          <w:r>
            <w:t xml:space="preserve"> (</w:t>
          </w:r>
          <w:r w:rsidR="00D276C1">
            <w:fldChar w:fldCharType="begin"/>
          </w:r>
          <w:r w:rsidR="00D276C1">
            <w:instrText xml:space="preserve"> NUMPAGES  \* Arabic  \* MERGEFORMAT </w:instrText>
          </w:r>
          <w:r w:rsidR="00D276C1">
            <w:fldChar w:fldCharType="separate"/>
          </w:r>
          <w:r w:rsidR="00D276C1">
            <w:rPr>
              <w:noProof/>
            </w:rPr>
            <w:t>7</w:t>
          </w:r>
          <w:r w:rsidR="00D276C1">
            <w:rPr>
              <w:noProof/>
            </w:rPr>
            <w:fldChar w:fldCharType="end"/>
          </w:r>
          <w:r>
            <w:t>)</w:t>
          </w:r>
        </w:p>
      </w:tc>
    </w:tr>
    <w:tr w:rsidR="003B402C" w14:paraId="12AE83B0" w14:textId="77777777" w:rsidTr="00913378">
      <w:trPr>
        <w:gridAfter w:val="3"/>
        <w:wAfter w:w="5330" w:type="dxa"/>
        <w:trHeight w:val="273"/>
      </w:trPr>
      <w:tc>
        <w:tcPr>
          <w:tcW w:w="5669" w:type="dxa"/>
          <w:vMerge/>
        </w:tcPr>
        <w:p w14:paraId="05F13C9A" w14:textId="77777777" w:rsidR="003B402C" w:rsidRDefault="003B402C" w:rsidP="002F7EEC">
          <w:pPr>
            <w:pStyle w:val="Sidhuvud"/>
          </w:pPr>
        </w:p>
      </w:tc>
    </w:tr>
    <w:tr w:rsidR="003B402C" w:rsidRPr="006B1232" w14:paraId="078E2BA3" w14:textId="77777777" w:rsidTr="00913378">
      <w:trPr>
        <w:gridAfter w:val="3"/>
        <w:wAfter w:w="5330" w:type="dxa"/>
        <w:trHeight w:val="273"/>
      </w:trPr>
      <w:tc>
        <w:tcPr>
          <w:tcW w:w="5669" w:type="dxa"/>
          <w:vMerge/>
        </w:tcPr>
        <w:p w14:paraId="4BFEC310" w14:textId="77777777" w:rsidR="003B402C" w:rsidRDefault="003B402C" w:rsidP="002F7EEC">
          <w:pPr>
            <w:pStyle w:val="Sidhuvud"/>
          </w:pPr>
        </w:p>
      </w:tc>
    </w:tr>
  </w:tbl>
  <w:p w14:paraId="742CB220" w14:textId="77777777" w:rsidR="003B402C" w:rsidRPr="00E72EEA" w:rsidRDefault="003B402C" w:rsidP="00251DEF">
    <w:pPr>
      <w:pStyle w:val="Sidhuvud"/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999" w:type="dxa"/>
      <w:tblInd w:w="-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01"/>
      <w:gridCol w:w="3032"/>
      <w:gridCol w:w="1668"/>
      <w:gridCol w:w="998"/>
    </w:tblGrid>
    <w:tr w:rsidR="003B402C" w:rsidRPr="00731259" w14:paraId="5D423465" w14:textId="77777777" w:rsidTr="00731259">
      <w:tc>
        <w:tcPr>
          <w:tcW w:w="4959" w:type="dxa"/>
        </w:tcPr>
        <w:p w14:paraId="1F2E092D" w14:textId="77777777" w:rsidR="003B402C" w:rsidRPr="00731259" w:rsidRDefault="003B402C" w:rsidP="00731259">
          <w:pPr>
            <w:pStyle w:val="Ingetavstnd"/>
            <w:rPr>
              <w:rFonts w:ascii="Arial" w:hAnsi="Arial" w:cs="Arial"/>
              <w:iCs/>
              <w:sz w:val="14"/>
              <w:szCs w:val="14"/>
            </w:rPr>
          </w:pPr>
          <w:r w:rsidRPr="00731259">
            <w:rPr>
              <w:rFonts w:ascii="Arial" w:hAnsi="Arial" w:cs="Arial"/>
              <w:iCs/>
              <w:sz w:val="14"/>
              <w:szCs w:val="14"/>
            </w:rPr>
            <w:t>Statistikansvarig myndighet</w:t>
          </w:r>
        </w:p>
      </w:tc>
      <w:tc>
        <w:tcPr>
          <w:tcW w:w="2837" w:type="dxa"/>
          <w:vAlign w:val="center"/>
        </w:tcPr>
        <w:p w14:paraId="4422D3E5" w14:textId="77777777" w:rsidR="003B402C" w:rsidRDefault="003B402C" w:rsidP="00731259">
          <w:pPr>
            <w:spacing w:after="0"/>
            <w:rPr>
              <w:sz w:val="16"/>
              <w:szCs w:val="16"/>
            </w:rPr>
          </w:pPr>
          <w:r>
            <w:rPr>
              <w:sz w:val="16"/>
              <w:szCs w:val="16"/>
            </w:rPr>
            <w:t>Kvalitetsdeklaration version x</w:t>
          </w:r>
        </w:p>
      </w:tc>
      <w:tc>
        <w:tcPr>
          <w:tcW w:w="1561" w:type="dxa"/>
        </w:tcPr>
        <w:p w14:paraId="0727DC26" w14:textId="77777777" w:rsidR="003B402C" w:rsidRPr="005B2B5B" w:rsidRDefault="003B402C" w:rsidP="00731259">
          <w:pPr>
            <w:spacing w:after="0"/>
          </w:pPr>
        </w:p>
      </w:tc>
      <w:tc>
        <w:tcPr>
          <w:tcW w:w="934" w:type="dxa"/>
        </w:tcPr>
        <w:p w14:paraId="1F355D1F" w14:textId="77777777" w:rsidR="003B402C" w:rsidRPr="00731259" w:rsidRDefault="003B402C" w:rsidP="00731259">
          <w:pPr>
            <w:pStyle w:val="Sidhuvud"/>
            <w:rPr>
              <w:rFonts w:ascii="Arial" w:hAnsi="Arial" w:cs="Arial"/>
              <w:sz w:val="14"/>
              <w:szCs w:val="14"/>
            </w:rPr>
          </w:pPr>
          <w:r w:rsidRPr="00731259">
            <w:rPr>
              <w:rFonts w:ascii="Arial" w:hAnsi="Arial" w:cs="Arial"/>
              <w:sz w:val="14"/>
              <w:szCs w:val="14"/>
            </w:rPr>
            <w:t>Sida</w:t>
          </w:r>
        </w:p>
      </w:tc>
    </w:tr>
    <w:tr w:rsidR="003B402C" w14:paraId="1B491C2F" w14:textId="77777777" w:rsidTr="00731259">
      <w:tc>
        <w:tcPr>
          <w:tcW w:w="4959" w:type="dxa"/>
        </w:tcPr>
        <w:p w14:paraId="4FE0E121" w14:textId="77777777" w:rsidR="003B402C" w:rsidRPr="005726C5" w:rsidRDefault="003B402C" w:rsidP="00731259">
          <w:pPr>
            <w:spacing w:after="0"/>
            <w:rPr>
              <w:iCs/>
            </w:rPr>
          </w:pPr>
          <w:r w:rsidRPr="005726C5">
            <w:rPr>
              <w:iCs/>
            </w:rPr>
            <w:t>&lt;Statistik</w:t>
          </w:r>
          <w:r>
            <w:rPr>
              <w:iCs/>
            </w:rPr>
            <w:t>ansvarig myndighet</w:t>
          </w:r>
          <w:r w:rsidRPr="005726C5">
            <w:rPr>
              <w:iCs/>
            </w:rPr>
            <w:t>&gt;</w:t>
          </w:r>
        </w:p>
      </w:tc>
      <w:tc>
        <w:tcPr>
          <w:tcW w:w="2837" w:type="dxa"/>
          <w:vAlign w:val="center"/>
        </w:tcPr>
        <w:p w14:paraId="0129920C" w14:textId="77777777" w:rsidR="003B402C" w:rsidRPr="00F219F2" w:rsidRDefault="003B402C" w:rsidP="004450F5">
          <w:pPr>
            <w:spacing w:after="0"/>
          </w:pPr>
          <w:r>
            <w:t>&lt;Datum för offentliggörande&gt;</w:t>
          </w:r>
        </w:p>
      </w:tc>
      <w:tc>
        <w:tcPr>
          <w:tcW w:w="1561" w:type="dxa"/>
        </w:tcPr>
        <w:p w14:paraId="32D48EC8" w14:textId="77777777" w:rsidR="003B402C" w:rsidRPr="005B2B5B" w:rsidRDefault="003B402C" w:rsidP="00731259">
          <w:pPr>
            <w:spacing w:after="0"/>
          </w:pPr>
        </w:p>
      </w:tc>
      <w:tc>
        <w:tcPr>
          <w:tcW w:w="934" w:type="dxa"/>
        </w:tcPr>
        <w:p w14:paraId="1F765FE2" w14:textId="2205CFDA" w:rsidR="003B402C" w:rsidRDefault="003B402C" w:rsidP="00731259">
          <w:pPr>
            <w:pStyle w:val="Sidhuvud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D276C1">
            <w:fldChar w:fldCharType="begin"/>
          </w:r>
          <w:r w:rsidR="00D276C1">
            <w:instrText xml:space="preserve"> NUMPAGES  \* Arabic  \* MERGEFORMAT </w:instrText>
          </w:r>
          <w:r w:rsidR="00D276C1">
            <w:fldChar w:fldCharType="separate"/>
          </w:r>
          <w:r w:rsidR="00D276C1">
            <w:rPr>
              <w:noProof/>
            </w:rPr>
            <w:t>7</w:t>
          </w:r>
          <w:r w:rsidR="00D276C1">
            <w:rPr>
              <w:noProof/>
            </w:rPr>
            <w:fldChar w:fldCharType="end"/>
          </w:r>
          <w:r>
            <w:t>)</w:t>
          </w:r>
        </w:p>
      </w:tc>
    </w:tr>
    <w:tr w:rsidR="003B402C" w:rsidRPr="005726C5" w14:paraId="47676E0B" w14:textId="77777777" w:rsidTr="00731259">
      <w:tc>
        <w:tcPr>
          <w:tcW w:w="4959" w:type="dxa"/>
        </w:tcPr>
        <w:p w14:paraId="5ECB064F" w14:textId="77777777" w:rsidR="003B402C" w:rsidRPr="005726C5" w:rsidRDefault="003B402C" w:rsidP="00731259">
          <w:pPr>
            <w:spacing w:after="0"/>
            <w:rPr>
              <w:iCs/>
            </w:rPr>
          </w:pPr>
        </w:p>
      </w:tc>
      <w:tc>
        <w:tcPr>
          <w:tcW w:w="2837" w:type="dxa"/>
        </w:tcPr>
        <w:p w14:paraId="2DBDF4FB" w14:textId="77777777" w:rsidR="003B402C" w:rsidRPr="005726C5" w:rsidRDefault="003B402C" w:rsidP="00731259">
          <w:pPr>
            <w:pStyle w:val="Ingetavstnd"/>
          </w:pPr>
        </w:p>
      </w:tc>
      <w:tc>
        <w:tcPr>
          <w:tcW w:w="1561" w:type="dxa"/>
        </w:tcPr>
        <w:p w14:paraId="6B6C0F1B" w14:textId="77777777" w:rsidR="003B402C" w:rsidRPr="005726C5" w:rsidRDefault="003B402C" w:rsidP="00731259">
          <w:pPr>
            <w:pStyle w:val="Ingetavstnd"/>
          </w:pPr>
        </w:p>
      </w:tc>
      <w:tc>
        <w:tcPr>
          <w:tcW w:w="934" w:type="dxa"/>
        </w:tcPr>
        <w:p w14:paraId="2B8C7B6A" w14:textId="77777777" w:rsidR="003B402C" w:rsidRPr="005726C5" w:rsidRDefault="003B402C" w:rsidP="00731259">
          <w:pPr>
            <w:pStyle w:val="Ingetavstnd"/>
          </w:pPr>
        </w:p>
      </w:tc>
    </w:tr>
    <w:tr w:rsidR="003B402C" w:rsidRPr="005726C5" w14:paraId="28CF1B08" w14:textId="77777777" w:rsidTr="00731259">
      <w:trPr>
        <w:trHeight w:val="80"/>
      </w:trPr>
      <w:tc>
        <w:tcPr>
          <w:tcW w:w="4959" w:type="dxa"/>
        </w:tcPr>
        <w:p w14:paraId="65F58259" w14:textId="77777777" w:rsidR="003B402C" w:rsidRPr="005726C5" w:rsidRDefault="003B402C" w:rsidP="00731259">
          <w:pPr>
            <w:spacing w:after="0"/>
            <w:rPr>
              <w:iCs/>
            </w:rPr>
          </w:pPr>
        </w:p>
      </w:tc>
      <w:tc>
        <w:tcPr>
          <w:tcW w:w="2837" w:type="dxa"/>
        </w:tcPr>
        <w:p w14:paraId="16966ED2" w14:textId="77777777" w:rsidR="003B402C" w:rsidRPr="005726C5" w:rsidRDefault="003B402C" w:rsidP="00731259">
          <w:pPr>
            <w:pStyle w:val="Ingetavstnd"/>
          </w:pPr>
        </w:p>
      </w:tc>
      <w:tc>
        <w:tcPr>
          <w:tcW w:w="1561" w:type="dxa"/>
        </w:tcPr>
        <w:p w14:paraId="242623A4" w14:textId="77777777" w:rsidR="003B402C" w:rsidRPr="005726C5" w:rsidRDefault="003B402C" w:rsidP="00731259">
          <w:pPr>
            <w:pStyle w:val="Ingetavstnd"/>
          </w:pPr>
        </w:p>
      </w:tc>
      <w:tc>
        <w:tcPr>
          <w:tcW w:w="934" w:type="dxa"/>
        </w:tcPr>
        <w:p w14:paraId="66320AA4" w14:textId="77777777" w:rsidR="003B402C" w:rsidRPr="005726C5" w:rsidRDefault="003B402C" w:rsidP="00731259">
          <w:pPr>
            <w:pStyle w:val="Ingetavstnd"/>
          </w:pPr>
        </w:p>
      </w:tc>
    </w:tr>
  </w:tbl>
  <w:p w14:paraId="2C4CD980" w14:textId="77777777" w:rsidR="003B402C" w:rsidRDefault="003B402C"/>
  <w:p w14:paraId="1B40C3F1" w14:textId="77777777" w:rsidR="003B402C" w:rsidRDefault="003B402C"/>
  <w:p w14:paraId="1EA9B01F" w14:textId="77777777" w:rsidR="003B402C" w:rsidRDefault="003B402C"/>
  <w:p w14:paraId="6ED6583F" w14:textId="77777777" w:rsidR="003B402C" w:rsidRPr="00E72EEA" w:rsidRDefault="003B402C" w:rsidP="00E72EEA">
    <w:pPr>
      <w:pStyle w:val="Sidhuvud"/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36632A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D53306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543583"/>
    <w:multiLevelType w:val="multilevel"/>
    <w:tmpl w:val="6346F904"/>
    <w:lvl w:ilvl="0">
      <w:start w:val="1"/>
      <w:numFmt w:val="decimal"/>
      <w:lvlText w:val="%1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8" w:hanging="13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8" w:hanging="13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8" w:hanging="13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3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8" w:hanging="13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94C1BC1"/>
    <w:multiLevelType w:val="multilevel"/>
    <w:tmpl w:val="AB3A648C"/>
    <w:lvl w:ilvl="0">
      <w:start w:val="1"/>
      <w:numFmt w:val="decimal"/>
      <w:lvlText w:val="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81"/>
  <w:drawingGridVerticalSpacing w:val="181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E1"/>
    <w:rsid w:val="00002F2D"/>
    <w:rsid w:val="00014324"/>
    <w:rsid w:val="0001581F"/>
    <w:rsid w:val="00016F68"/>
    <w:rsid w:val="00020BE9"/>
    <w:rsid w:val="000232A7"/>
    <w:rsid w:val="00025BE1"/>
    <w:rsid w:val="00025C9C"/>
    <w:rsid w:val="00033EEA"/>
    <w:rsid w:val="00034147"/>
    <w:rsid w:val="00036681"/>
    <w:rsid w:val="00036A51"/>
    <w:rsid w:val="00043101"/>
    <w:rsid w:val="000435C3"/>
    <w:rsid w:val="0004593F"/>
    <w:rsid w:val="00051910"/>
    <w:rsid w:val="00051EF7"/>
    <w:rsid w:val="00051FFC"/>
    <w:rsid w:val="0005368C"/>
    <w:rsid w:val="0005552B"/>
    <w:rsid w:val="000578DB"/>
    <w:rsid w:val="00057EF8"/>
    <w:rsid w:val="00061A74"/>
    <w:rsid w:val="00062659"/>
    <w:rsid w:val="000650CB"/>
    <w:rsid w:val="000656D1"/>
    <w:rsid w:val="00066E12"/>
    <w:rsid w:val="00070CD7"/>
    <w:rsid w:val="00071A28"/>
    <w:rsid w:val="0007359B"/>
    <w:rsid w:val="00073A06"/>
    <w:rsid w:val="00073E0D"/>
    <w:rsid w:val="000777EE"/>
    <w:rsid w:val="00077FA6"/>
    <w:rsid w:val="00080CCB"/>
    <w:rsid w:val="0008182B"/>
    <w:rsid w:val="000900BE"/>
    <w:rsid w:val="00092A3C"/>
    <w:rsid w:val="00093AD6"/>
    <w:rsid w:val="000A2DF9"/>
    <w:rsid w:val="000A3B68"/>
    <w:rsid w:val="000A5661"/>
    <w:rsid w:val="000B07F0"/>
    <w:rsid w:val="000B3D3F"/>
    <w:rsid w:val="000B5818"/>
    <w:rsid w:val="000C0085"/>
    <w:rsid w:val="000C08A6"/>
    <w:rsid w:val="000C1F32"/>
    <w:rsid w:val="000C354C"/>
    <w:rsid w:val="000C5C83"/>
    <w:rsid w:val="000C6234"/>
    <w:rsid w:val="000C7C58"/>
    <w:rsid w:val="000D2282"/>
    <w:rsid w:val="000D7B94"/>
    <w:rsid w:val="000E021F"/>
    <w:rsid w:val="000E1189"/>
    <w:rsid w:val="000E5E99"/>
    <w:rsid w:val="000E6343"/>
    <w:rsid w:val="000F0420"/>
    <w:rsid w:val="000F079F"/>
    <w:rsid w:val="000F3B13"/>
    <w:rsid w:val="000F4FA5"/>
    <w:rsid w:val="00101B68"/>
    <w:rsid w:val="0010201B"/>
    <w:rsid w:val="0010264E"/>
    <w:rsid w:val="00105112"/>
    <w:rsid w:val="00107A62"/>
    <w:rsid w:val="001148D3"/>
    <w:rsid w:val="00115644"/>
    <w:rsid w:val="0011576B"/>
    <w:rsid w:val="00117C69"/>
    <w:rsid w:val="0012452B"/>
    <w:rsid w:val="00126D46"/>
    <w:rsid w:val="00126F4C"/>
    <w:rsid w:val="00126FBF"/>
    <w:rsid w:val="00130769"/>
    <w:rsid w:val="00130DD7"/>
    <w:rsid w:val="001459A8"/>
    <w:rsid w:val="0014724D"/>
    <w:rsid w:val="001509E5"/>
    <w:rsid w:val="001514ED"/>
    <w:rsid w:val="001561B3"/>
    <w:rsid w:val="00160827"/>
    <w:rsid w:val="0016285E"/>
    <w:rsid w:val="001634E3"/>
    <w:rsid w:val="00166E2D"/>
    <w:rsid w:val="001675BB"/>
    <w:rsid w:val="00172028"/>
    <w:rsid w:val="00172CB6"/>
    <w:rsid w:val="00174E41"/>
    <w:rsid w:val="001766FD"/>
    <w:rsid w:val="001807F9"/>
    <w:rsid w:val="001818E7"/>
    <w:rsid w:val="00183F9B"/>
    <w:rsid w:val="001853DB"/>
    <w:rsid w:val="00190567"/>
    <w:rsid w:val="00190F99"/>
    <w:rsid w:val="0019210A"/>
    <w:rsid w:val="001958C0"/>
    <w:rsid w:val="00196656"/>
    <w:rsid w:val="001A4071"/>
    <w:rsid w:val="001A6D9F"/>
    <w:rsid w:val="001A7BBC"/>
    <w:rsid w:val="001B1B12"/>
    <w:rsid w:val="001B3653"/>
    <w:rsid w:val="001B5006"/>
    <w:rsid w:val="001C25F4"/>
    <w:rsid w:val="001C6253"/>
    <w:rsid w:val="001D33A7"/>
    <w:rsid w:val="001D4DDE"/>
    <w:rsid w:val="001D7B6A"/>
    <w:rsid w:val="001E3EDE"/>
    <w:rsid w:val="001E747D"/>
    <w:rsid w:val="001F39DF"/>
    <w:rsid w:val="001F499C"/>
    <w:rsid w:val="001F5168"/>
    <w:rsid w:val="001F5E0E"/>
    <w:rsid w:val="002040D6"/>
    <w:rsid w:val="00207A89"/>
    <w:rsid w:val="00211646"/>
    <w:rsid w:val="00211F58"/>
    <w:rsid w:val="00212824"/>
    <w:rsid w:val="002128EC"/>
    <w:rsid w:val="0021388B"/>
    <w:rsid w:val="00220185"/>
    <w:rsid w:val="00221719"/>
    <w:rsid w:val="00223125"/>
    <w:rsid w:val="00225A32"/>
    <w:rsid w:val="00226144"/>
    <w:rsid w:val="00227BB7"/>
    <w:rsid w:val="0023148B"/>
    <w:rsid w:val="00231C96"/>
    <w:rsid w:val="002329F7"/>
    <w:rsid w:val="002339B4"/>
    <w:rsid w:val="00237BDE"/>
    <w:rsid w:val="00242CC2"/>
    <w:rsid w:val="0025042B"/>
    <w:rsid w:val="00251DEF"/>
    <w:rsid w:val="002534EC"/>
    <w:rsid w:val="002572CD"/>
    <w:rsid w:val="00257934"/>
    <w:rsid w:val="00264F36"/>
    <w:rsid w:val="00265A76"/>
    <w:rsid w:val="0026623A"/>
    <w:rsid w:val="00267A9D"/>
    <w:rsid w:val="0027033F"/>
    <w:rsid w:val="002704AB"/>
    <w:rsid w:val="0027411E"/>
    <w:rsid w:val="0027726F"/>
    <w:rsid w:val="002774F2"/>
    <w:rsid w:val="00284F32"/>
    <w:rsid w:val="00284FF2"/>
    <w:rsid w:val="00286356"/>
    <w:rsid w:val="002917F8"/>
    <w:rsid w:val="00293174"/>
    <w:rsid w:val="00294F93"/>
    <w:rsid w:val="00295CDB"/>
    <w:rsid w:val="00296C07"/>
    <w:rsid w:val="00296F27"/>
    <w:rsid w:val="002974AE"/>
    <w:rsid w:val="00297962"/>
    <w:rsid w:val="002A06A2"/>
    <w:rsid w:val="002A0B12"/>
    <w:rsid w:val="002A1A15"/>
    <w:rsid w:val="002A364B"/>
    <w:rsid w:val="002A5B5D"/>
    <w:rsid w:val="002B0ED0"/>
    <w:rsid w:val="002B13E9"/>
    <w:rsid w:val="002B27AF"/>
    <w:rsid w:val="002B7AD4"/>
    <w:rsid w:val="002C1040"/>
    <w:rsid w:val="002C1494"/>
    <w:rsid w:val="002C1683"/>
    <w:rsid w:val="002C36DA"/>
    <w:rsid w:val="002D492F"/>
    <w:rsid w:val="002D7622"/>
    <w:rsid w:val="002D7BA1"/>
    <w:rsid w:val="002E0BEF"/>
    <w:rsid w:val="002E10E7"/>
    <w:rsid w:val="002E1C5A"/>
    <w:rsid w:val="002E4D29"/>
    <w:rsid w:val="002E5797"/>
    <w:rsid w:val="002F0013"/>
    <w:rsid w:val="002F7EEC"/>
    <w:rsid w:val="003002E6"/>
    <w:rsid w:val="00300671"/>
    <w:rsid w:val="00302206"/>
    <w:rsid w:val="00302F2F"/>
    <w:rsid w:val="00303871"/>
    <w:rsid w:val="003045D8"/>
    <w:rsid w:val="00304EE1"/>
    <w:rsid w:val="00306A66"/>
    <w:rsid w:val="00306F19"/>
    <w:rsid w:val="003104A0"/>
    <w:rsid w:val="00315011"/>
    <w:rsid w:val="00315A34"/>
    <w:rsid w:val="00316904"/>
    <w:rsid w:val="00317B4C"/>
    <w:rsid w:val="00320B7D"/>
    <w:rsid w:val="003246D2"/>
    <w:rsid w:val="00325A74"/>
    <w:rsid w:val="003270DE"/>
    <w:rsid w:val="003309D8"/>
    <w:rsid w:val="00332920"/>
    <w:rsid w:val="00333C48"/>
    <w:rsid w:val="00334144"/>
    <w:rsid w:val="0033513F"/>
    <w:rsid w:val="00336BD0"/>
    <w:rsid w:val="003423B4"/>
    <w:rsid w:val="00343E75"/>
    <w:rsid w:val="00346E1C"/>
    <w:rsid w:val="003546A3"/>
    <w:rsid w:val="00354A96"/>
    <w:rsid w:val="00356CCD"/>
    <w:rsid w:val="00356D2F"/>
    <w:rsid w:val="003619E5"/>
    <w:rsid w:val="003668F7"/>
    <w:rsid w:val="00370F33"/>
    <w:rsid w:val="0037313E"/>
    <w:rsid w:val="00374CE9"/>
    <w:rsid w:val="00376607"/>
    <w:rsid w:val="00377692"/>
    <w:rsid w:val="00380E7C"/>
    <w:rsid w:val="0038122B"/>
    <w:rsid w:val="00381933"/>
    <w:rsid w:val="00381BA3"/>
    <w:rsid w:val="00382383"/>
    <w:rsid w:val="00387507"/>
    <w:rsid w:val="00387ED6"/>
    <w:rsid w:val="003900FB"/>
    <w:rsid w:val="003914F3"/>
    <w:rsid w:val="00393458"/>
    <w:rsid w:val="00397D14"/>
    <w:rsid w:val="003A6A97"/>
    <w:rsid w:val="003B2852"/>
    <w:rsid w:val="003B2FB8"/>
    <w:rsid w:val="003B402C"/>
    <w:rsid w:val="003B684B"/>
    <w:rsid w:val="003B6BE5"/>
    <w:rsid w:val="003C2A7A"/>
    <w:rsid w:val="003C32D6"/>
    <w:rsid w:val="003C472E"/>
    <w:rsid w:val="003C79C6"/>
    <w:rsid w:val="003D0294"/>
    <w:rsid w:val="003D42A0"/>
    <w:rsid w:val="003D42DA"/>
    <w:rsid w:val="003D7E93"/>
    <w:rsid w:val="003E2BDB"/>
    <w:rsid w:val="003E3A2E"/>
    <w:rsid w:val="003F23C1"/>
    <w:rsid w:val="003F6409"/>
    <w:rsid w:val="004015D3"/>
    <w:rsid w:val="00402CC3"/>
    <w:rsid w:val="0040460F"/>
    <w:rsid w:val="00406035"/>
    <w:rsid w:val="00407B2E"/>
    <w:rsid w:val="00411467"/>
    <w:rsid w:val="0041365A"/>
    <w:rsid w:val="00422BF4"/>
    <w:rsid w:val="00423AF1"/>
    <w:rsid w:val="004240C5"/>
    <w:rsid w:val="0042692B"/>
    <w:rsid w:val="00426D48"/>
    <w:rsid w:val="0043377B"/>
    <w:rsid w:val="00433B57"/>
    <w:rsid w:val="004400D3"/>
    <w:rsid w:val="00441F41"/>
    <w:rsid w:val="004450F5"/>
    <w:rsid w:val="0045173A"/>
    <w:rsid w:val="0045285D"/>
    <w:rsid w:val="00461A14"/>
    <w:rsid w:val="00461C0C"/>
    <w:rsid w:val="00464B64"/>
    <w:rsid w:val="00464F2D"/>
    <w:rsid w:val="00466A78"/>
    <w:rsid w:val="00470B19"/>
    <w:rsid w:val="00471346"/>
    <w:rsid w:val="00471969"/>
    <w:rsid w:val="004724DB"/>
    <w:rsid w:val="004730BA"/>
    <w:rsid w:val="00474E25"/>
    <w:rsid w:val="004764FE"/>
    <w:rsid w:val="004821B7"/>
    <w:rsid w:val="00483AC0"/>
    <w:rsid w:val="00486001"/>
    <w:rsid w:val="00487B18"/>
    <w:rsid w:val="00487C23"/>
    <w:rsid w:val="004954DC"/>
    <w:rsid w:val="004A1770"/>
    <w:rsid w:val="004A2CEA"/>
    <w:rsid w:val="004A5039"/>
    <w:rsid w:val="004B10F0"/>
    <w:rsid w:val="004B4718"/>
    <w:rsid w:val="004B4CA4"/>
    <w:rsid w:val="004B4CAD"/>
    <w:rsid w:val="004B5530"/>
    <w:rsid w:val="004B659D"/>
    <w:rsid w:val="004B7CCC"/>
    <w:rsid w:val="004C0AD7"/>
    <w:rsid w:val="004C1EE6"/>
    <w:rsid w:val="004C215A"/>
    <w:rsid w:val="004C2607"/>
    <w:rsid w:val="004C6F1B"/>
    <w:rsid w:val="004C7019"/>
    <w:rsid w:val="004D14D8"/>
    <w:rsid w:val="004D196C"/>
    <w:rsid w:val="004D241D"/>
    <w:rsid w:val="004D2839"/>
    <w:rsid w:val="004D34B4"/>
    <w:rsid w:val="004D3856"/>
    <w:rsid w:val="004D6CAF"/>
    <w:rsid w:val="004E266A"/>
    <w:rsid w:val="004E3FE7"/>
    <w:rsid w:val="004E59AE"/>
    <w:rsid w:val="004F027C"/>
    <w:rsid w:val="004F2525"/>
    <w:rsid w:val="004F3045"/>
    <w:rsid w:val="004F3CC3"/>
    <w:rsid w:val="004F4C7A"/>
    <w:rsid w:val="004F5C33"/>
    <w:rsid w:val="00501D98"/>
    <w:rsid w:val="0050236D"/>
    <w:rsid w:val="005028F7"/>
    <w:rsid w:val="0050313C"/>
    <w:rsid w:val="00503EA7"/>
    <w:rsid w:val="005076A6"/>
    <w:rsid w:val="0051142A"/>
    <w:rsid w:val="005142AD"/>
    <w:rsid w:val="0051447F"/>
    <w:rsid w:val="0051606B"/>
    <w:rsid w:val="005179E3"/>
    <w:rsid w:val="005219B2"/>
    <w:rsid w:val="0052260E"/>
    <w:rsid w:val="00522D88"/>
    <w:rsid w:val="005252D2"/>
    <w:rsid w:val="00530A5F"/>
    <w:rsid w:val="00532B29"/>
    <w:rsid w:val="00532E87"/>
    <w:rsid w:val="00534194"/>
    <w:rsid w:val="00537852"/>
    <w:rsid w:val="005378DA"/>
    <w:rsid w:val="005417B6"/>
    <w:rsid w:val="00541E7C"/>
    <w:rsid w:val="00541E94"/>
    <w:rsid w:val="005456F0"/>
    <w:rsid w:val="00545AF7"/>
    <w:rsid w:val="00545BCA"/>
    <w:rsid w:val="00546288"/>
    <w:rsid w:val="00547D93"/>
    <w:rsid w:val="00552962"/>
    <w:rsid w:val="00560C69"/>
    <w:rsid w:val="00561468"/>
    <w:rsid w:val="00561CBB"/>
    <w:rsid w:val="00563BB4"/>
    <w:rsid w:val="0056476D"/>
    <w:rsid w:val="00570D37"/>
    <w:rsid w:val="005726C5"/>
    <w:rsid w:val="0057279D"/>
    <w:rsid w:val="005727E6"/>
    <w:rsid w:val="005748EC"/>
    <w:rsid w:val="00575E14"/>
    <w:rsid w:val="00577D00"/>
    <w:rsid w:val="00577FC6"/>
    <w:rsid w:val="00582C96"/>
    <w:rsid w:val="00585C80"/>
    <w:rsid w:val="0059452E"/>
    <w:rsid w:val="00594786"/>
    <w:rsid w:val="005971FB"/>
    <w:rsid w:val="005A1019"/>
    <w:rsid w:val="005A3C47"/>
    <w:rsid w:val="005A484A"/>
    <w:rsid w:val="005A4AB5"/>
    <w:rsid w:val="005B1515"/>
    <w:rsid w:val="005B2B5B"/>
    <w:rsid w:val="005B34BF"/>
    <w:rsid w:val="005B48CE"/>
    <w:rsid w:val="005B69E0"/>
    <w:rsid w:val="005D142C"/>
    <w:rsid w:val="005D1A1B"/>
    <w:rsid w:val="005D3CCE"/>
    <w:rsid w:val="005D470A"/>
    <w:rsid w:val="005E1879"/>
    <w:rsid w:val="005E38EA"/>
    <w:rsid w:val="005E6CB8"/>
    <w:rsid w:val="005E7F68"/>
    <w:rsid w:val="005F1415"/>
    <w:rsid w:val="005F7A81"/>
    <w:rsid w:val="006024C8"/>
    <w:rsid w:val="00602C3A"/>
    <w:rsid w:val="00603615"/>
    <w:rsid w:val="00604E34"/>
    <w:rsid w:val="0060549D"/>
    <w:rsid w:val="00611900"/>
    <w:rsid w:val="00612402"/>
    <w:rsid w:val="0061447A"/>
    <w:rsid w:val="006173AE"/>
    <w:rsid w:val="00617413"/>
    <w:rsid w:val="00624CE4"/>
    <w:rsid w:val="00626F38"/>
    <w:rsid w:val="00633A87"/>
    <w:rsid w:val="00640E5C"/>
    <w:rsid w:val="00646E71"/>
    <w:rsid w:val="00653344"/>
    <w:rsid w:val="00657C05"/>
    <w:rsid w:val="006600CB"/>
    <w:rsid w:val="00660434"/>
    <w:rsid w:val="00667E40"/>
    <w:rsid w:val="00676A09"/>
    <w:rsid w:val="0067734D"/>
    <w:rsid w:val="006811C0"/>
    <w:rsid w:val="00682341"/>
    <w:rsid w:val="006846C7"/>
    <w:rsid w:val="00686C96"/>
    <w:rsid w:val="00690C68"/>
    <w:rsid w:val="0069361D"/>
    <w:rsid w:val="00694129"/>
    <w:rsid w:val="00694A3D"/>
    <w:rsid w:val="0069790D"/>
    <w:rsid w:val="006A2FAC"/>
    <w:rsid w:val="006A626F"/>
    <w:rsid w:val="006B1232"/>
    <w:rsid w:val="006B1843"/>
    <w:rsid w:val="006B1A7B"/>
    <w:rsid w:val="006B2EB1"/>
    <w:rsid w:val="006B377B"/>
    <w:rsid w:val="006B5E00"/>
    <w:rsid w:val="006B5FDE"/>
    <w:rsid w:val="006B6B25"/>
    <w:rsid w:val="006D0B7F"/>
    <w:rsid w:val="006D1E7D"/>
    <w:rsid w:val="006D73ED"/>
    <w:rsid w:val="006E026B"/>
    <w:rsid w:val="006E07E0"/>
    <w:rsid w:val="006E18C9"/>
    <w:rsid w:val="006E61A1"/>
    <w:rsid w:val="006E717E"/>
    <w:rsid w:val="006F3F63"/>
    <w:rsid w:val="006F6376"/>
    <w:rsid w:val="006F74B8"/>
    <w:rsid w:val="006F7EF4"/>
    <w:rsid w:val="0070576E"/>
    <w:rsid w:val="00705EFF"/>
    <w:rsid w:val="00711C8E"/>
    <w:rsid w:val="00713B61"/>
    <w:rsid w:val="0071701A"/>
    <w:rsid w:val="007173B2"/>
    <w:rsid w:val="00717CA5"/>
    <w:rsid w:val="007234BE"/>
    <w:rsid w:val="00723D60"/>
    <w:rsid w:val="00723EAF"/>
    <w:rsid w:val="00725781"/>
    <w:rsid w:val="00731259"/>
    <w:rsid w:val="00732299"/>
    <w:rsid w:val="00732841"/>
    <w:rsid w:val="00735FEB"/>
    <w:rsid w:val="00737A40"/>
    <w:rsid w:val="00740310"/>
    <w:rsid w:val="0074142D"/>
    <w:rsid w:val="007471E7"/>
    <w:rsid w:val="007514BB"/>
    <w:rsid w:val="00753512"/>
    <w:rsid w:val="00757609"/>
    <w:rsid w:val="00757FA0"/>
    <w:rsid w:val="007616D7"/>
    <w:rsid w:val="00765AD6"/>
    <w:rsid w:val="00773F48"/>
    <w:rsid w:val="0077594D"/>
    <w:rsid w:val="0077704B"/>
    <w:rsid w:val="00777190"/>
    <w:rsid w:val="007913AF"/>
    <w:rsid w:val="00791D0A"/>
    <w:rsid w:val="00792100"/>
    <w:rsid w:val="00792739"/>
    <w:rsid w:val="00792BD4"/>
    <w:rsid w:val="00794AB2"/>
    <w:rsid w:val="00795FF9"/>
    <w:rsid w:val="00796421"/>
    <w:rsid w:val="007964A4"/>
    <w:rsid w:val="0079761E"/>
    <w:rsid w:val="00797B6F"/>
    <w:rsid w:val="007A359C"/>
    <w:rsid w:val="007A4829"/>
    <w:rsid w:val="007A4B33"/>
    <w:rsid w:val="007A5241"/>
    <w:rsid w:val="007A7885"/>
    <w:rsid w:val="007B2644"/>
    <w:rsid w:val="007B2A34"/>
    <w:rsid w:val="007B5482"/>
    <w:rsid w:val="007B5B0B"/>
    <w:rsid w:val="007C346C"/>
    <w:rsid w:val="007C6119"/>
    <w:rsid w:val="007C70FA"/>
    <w:rsid w:val="007D17EE"/>
    <w:rsid w:val="007D1A01"/>
    <w:rsid w:val="007E0014"/>
    <w:rsid w:val="007E0AA4"/>
    <w:rsid w:val="007E16AE"/>
    <w:rsid w:val="007E62C6"/>
    <w:rsid w:val="007E7EEB"/>
    <w:rsid w:val="007F21D5"/>
    <w:rsid w:val="007F58AE"/>
    <w:rsid w:val="007F59EA"/>
    <w:rsid w:val="00801CAB"/>
    <w:rsid w:val="00801FF1"/>
    <w:rsid w:val="00802619"/>
    <w:rsid w:val="00804930"/>
    <w:rsid w:val="008071C1"/>
    <w:rsid w:val="00807251"/>
    <w:rsid w:val="00811772"/>
    <w:rsid w:val="0081247B"/>
    <w:rsid w:val="00812756"/>
    <w:rsid w:val="008166B4"/>
    <w:rsid w:val="00817F0B"/>
    <w:rsid w:val="00820621"/>
    <w:rsid w:val="00822998"/>
    <w:rsid w:val="00827053"/>
    <w:rsid w:val="00835A5F"/>
    <w:rsid w:val="00835E7C"/>
    <w:rsid w:val="008365B3"/>
    <w:rsid w:val="00852590"/>
    <w:rsid w:val="0085376A"/>
    <w:rsid w:val="00854CAF"/>
    <w:rsid w:val="00855D7F"/>
    <w:rsid w:val="008609BD"/>
    <w:rsid w:val="00861352"/>
    <w:rsid w:val="00862CDC"/>
    <w:rsid w:val="0086669D"/>
    <w:rsid w:val="008674EF"/>
    <w:rsid w:val="00867CD0"/>
    <w:rsid w:val="0087189F"/>
    <w:rsid w:val="008719C4"/>
    <w:rsid w:val="008747B2"/>
    <w:rsid w:val="00874D58"/>
    <w:rsid w:val="00876A25"/>
    <w:rsid w:val="00877DE3"/>
    <w:rsid w:val="008803FC"/>
    <w:rsid w:val="00881F65"/>
    <w:rsid w:val="008846EB"/>
    <w:rsid w:val="0089022A"/>
    <w:rsid w:val="00896606"/>
    <w:rsid w:val="00896693"/>
    <w:rsid w:val="00896C18"/>
    <w:rsid w:val="008A14DC"/>
    <w:rsid w:val="008A18AC"/>
    <w:rsid w:val="008A7DAE"/>
    <w:rsid w:val="008B0675"/>
    <w:rsid w:val="008B0F47"/>
    <w:rsid w:val="008B18F3"/>
    <w:rsid w:val="008B2218"/>
    <w:rsid w:val="008B78A7"/>
    <w:rsid w:val="008C0ED9"/>
    <w:rsid w:val="008C1FE2"/>
    <w:rsid w:val="008C7FFC"/>
    <w:rsid w:val="008D01FC"/>
    <w:rsid w:val="008D02B0"/>
    <w:rsid w:val="008D30B6"/>
    <w:rsid w:val="008D47EE"/>
    <w:rsid w:val="008D4A41"/>
    <w:rsid w:val="008D6AF5"/>
    <w:rsid w:val="008E3E66"/>
    <w:rsid w:val="008E4CCD"/>
    <w:rsid w:val="008F0A62"/>
    <w:rsid w:val="008F144D"/>
    <w:rsid w:val="008F4E14"/>
    <w:rsid w:val="008F51CC"/>
    <w:rsid w:val="008F63CB"/>
    <w:rsid w:val="008F6869"/>
    <w:rsid w:val="008F6A60"/>
    <w:rsid w:val="008F6B60"/>
    <w:rsid w:val="00902B1E"/>
    <w:rsid w:val="009053FB"/>
    <w:rsid w:val="00905805"/>
    <w:rsid w:val="00906EA0"/>
    <w:rsid w:val="00906F71"/>
    <w:rsid w:val="00910273"/>
    <w:rsid w:val="00913378"/>
    <w:rsid w:val="009140C6"/>
    <w:rsid w:val="0091496B"/>
    <w:rsid w:val="009153E2"/>
    <w:rsid w:val="00917212"/>
    <w:rsid w:val="009179EB"/>
    <w:rsid w:val="00922401"/>
    <w:rsid w:val="009242DF"/>
    <w:rsid w:val="009302E9"/>
    <w:rsid w:val="00931563"/>
    <w:rsid w:val="00931882"/>
    <w:rsid w:val="00931929"/>
    <w:rsid w:val="00932F34"/>
    <w:rsid w:val="00935700"/>
    <w:rsid w:val="00935723"/>
    <w:rsid w:val="009371EC"/>
    <w:rsid w:val="0094445D"/>
    <w:rsid w:val="00946570"/>
    <w:rsid w:val="00947A83"/>
    <w:rsid w:val="00952653"/>
    <w:rsid w:val="0095360B"/>
    <w:rsid w:val="00956B76"/>
    <w:rsid w:val="0096242E"/>
    <w:rsid w:val="00963ED8"/>
    <w:rsid w:val="00964CC2"/>
    <w:rsid w:val="00967178"/>
    <w:rsid w:val="009706AA"/>
    <w:rsid w:val="009822C9"/>
    <w:rsid w:val="009823CA"/>
    <w:rsid w:val="00983134"/>
    <w:rsid w:val="00983263"/>
    <w:rsid w:val="009839FA"/>
    <w:rsid w:val="0098722A"/>
    <w:rsid w:val="0099006D"/>
    <w:rsid w:val="00994BFD"/>
    <w:rsid w:val="00997DAC"/>
    <w:rsid w:val="009A251A"/>
    <w:rsid w:val="009A2F4A"/>
    <w:rsid w:val="009A4DC0"/>
    <w:rsid w:val="009C3D6E"/>
    <w:rsid w:val="009C61A1"/>
    <w:rsid w:val="009C75EB"/>
    <w:rsid w:val="009D2A5C"/>
    <w:rsid w:val="009D2C5A"/>
    <w:rsid w:val="009D2DD5"/>
    <w:rsid w:val="009D5B50"/>
    <w:rsid w:val="009D630F"/>
    <w:rsid w:val="009E38B6"/>
    <w:rsid w:val="009E635B"/>
    <w:rsid w:val="009E6460"/>
    <w:rsid w:val="009F3157"/>
    <w:rsid w:val="009F53B6"/>
    <w:rsid w:val="009F72F2"/>
    <w:rsid w:val="00A004E4"/>
    <w:rsid w:val="00A0165C"/>
    <w:rsid w:val="00A037B5"/>
    <w:rsid w:val="00A0398A"/>
    <w:rsid w:val="00A056D3"/>
    <w:rsid w:val="00A05F79"/>
    <w:rsid w:val="00A10F67"/>
    <w:rsid w:val="00A1169E"/>
    <w:rsid w:val="00A2010F"/>
    <w:rsid w:val="00A2126E"/>
    <w:rsid w:val="00A21E99"/>
    <w:rsid w:val="00A22A67"/>
    <w:rsid w:val="00A25A34"/>
    <w:rsid w:val="00A27AEF"/>
    <w:rsid w:val="00A31673"/>
    <w:rsid w:val="00A36ECF"/>
    <w:rsid w:val="00A37A92"/>
    <w:rsid w:val="00A44DF5"/>
    <w:rsid w:val="00A50004"/>
    <w:rsid w:val="00A51CE8"/>
    <w:rsid w:val="00A551F5"/>
    <w:rsid w:val="00A55A77"/>
    <w:rsid w:val="00A55FDA"/>
    <w:rsid w:val="00A5638B"/>
    <w:rsid w:val="00A56D77"/>
    <w:rsid w:val="00A60321"/>
    <w:rsid w:val="00A62E34"/>
    <w:rsid w:val="00A65C73"/>
    <w:rsid w:val="00A74379"/>
    <w:rsid w:val="00A768D4"/>
    <w:rsid w:val="00A81B01"/>
    <w:rsid w:val="00A82D14"/>
    <w:rsid w:val="00A83B2B"/>
    <w:rsid w:val="00A90734"/>
    <w:rsid w:val="00A92D95"/>
    <w:rsid w:val="00A93AC2"/>
    <w:rsid w:val="00A96B6B"/>
    <w:rsid w:val="00AA019D"/>
    <w:rsid w:val="00AA0816"/>
    <w:rsid w:val="00AA23DD"/>
    <w:rsid w:val="00AA2B7E"/>
    <w:rsid w:val="00AA2F45"/>
    <w:rsid w:val="00AA3003"/>
    <w:rsid w:val="00AA342F"/>
    <w:rsid w:val="00AA522A"/>
    <w:rsid w:val="00AB2998"/>
    <w:rsid w:val="00AB2A96"/>
    <w:rsid w:val="00AB4658"/>
    <w:rsid w:val="00AB4B94"/>
    <w:rsid w:val="00AB552D"/>
    <w:rsid w:val="00AB5E38"/>
    <w:rsid w:val="00AC3A4F"/>
    <w:rsid w:val="00AC482C"/>
    <w:rsid w:val="00AC48E1"/>
    <w:rsid w:val="00AC6E2A"/>
    <w:rsid w:val="00AC7D9B"/>
    <w:rsid w:val="00AD18AC"/>
    <w:rsid w:val="00AD2890"/>
    <w:rsid w:val="00AD572F"/>
    <w:rsid w:val="00AD6B4E"/>
    <w:rsid w:val="00AD7513"/>
    <w:rsid w:val="00AD796A"/>
    <w:rsid w:val="00AE5FBC"/>
    <w:rsid w:val="00B01559"/>
    <w:rsid w:val="00B03404"/>
    <w:rsid w:val="00B04251"/>
    <w:rsid w:val="00B10387"/>
    <w:rsid w:val="00B20986"/>
    <w:rsid w:val="00B2442C"/>
    <w:rsid w:val="00B25F34"/>
    <w:rsid w:val="00B2622D"/>
    <w:rsid w:val="00B27362"/>
    <w:rsid w:val="00B33464"/>
    <w:rsid w:val="00B35EAD"/>
    <w:rsid w:val="00B3652A"/>
    <w:rsid w:val="00B45074"/>
    <w:rsid w:val="00B50E04"/>
    <w:rsid w:val="00B51A5F"/>
    <w:rsid w:val="00B53450"/>
    <w:rsid w:val="00B557A9"/>
    <w:rsid w:val="00B6149D"/>
    <w:rsid w:val="00B626A3"/>
    <w:rsid w:val="00B662AD"/>
    <w:rsid w:val="00B76363"/>
    <w:rsid w:val="00B76CA7"/>
    <w:rsid w:val="00B779F3"/>
    <w:rsid w:val="00B845E9"/>
    <w:rsid w:val="00B85621"/>
    <w:rsid w:val="00B91090"/>
    <w:rsid w:val="00B95DF4"/>
    <w:rsid w:val="00BA0552"/>
    <w:rsid w:val="00BA0F30"/>
    <w:rsid w:val="00BA5860"/>
    <w:rsid w:val="00BA772D"/>
    <w:rsid w:val="00BA795F"/>
    <w:rsid w:val="00BA7E13"/>
    <w:rsid w:val="00BC35E6"/>
    <w:rsid w:val="00BD3A1D"/>
    <w:rsid w:val="00BD3FDD"/>
    <w:rsid w:val="00BD4432"/>
    <w:rsid w:val="00BD4B2C"/>
    <w:rsid w:val="00BD5918"/>
    <w:rsid w:val="00BE0D08"/>
    <w:rsid w:val="00BE2FE3"/>
    <w:rsid w:val="00BF510B"/>
    <w:rsid w:val="00C0292B"/>
    <w:rsid w:val="00C044F1"/>
    <w:rsid w:val="00C05B6F"/>
    <w:rsid w:val="00C062EF"/>
    <w:rsid w:val="00C0687E"/>
    <w:rsid w:val="00C068F9"/>
    <w:rsid w:val="00C06E53"/>
    <w:rsid w:val="00C07FEF"/>
    <w:rsid w:val="00C11FD1"/>
    <w:rsid w:val="00C1225E"/>
    <w:rsid w:val="00C15D26"/>
    <w:rsid w:val="00C173E4"/>
    <w:rsid w:val="00C216E6"/>
    <w:rsid w:val="00C22920"/>
    <w:rsid w:val="00C23984"/>
    <w:rsid w:val="00C26AC0"/>
    <w:rsid w:val="00C30AF8"/>
    <w:rsid w:val="00C339C6"/>
    <w:rsid w:val="00C35097"/>
    <w:rsid w:val="00C445B3"/>
    <w:rsid w:val="00C446E3"/>
    <w:rsid w:val="00C45503"/>
    <w:rsid w:val="00C4605F"/>
    <w:rsid w:val="00C5400F"/>
    <w:rsid w:val="00C575FD"/>
    <w:rsid w:val="00C60199"/>
    <w:rsid w:val="00C606E8"/>
    <w:rsid w:val="00C60C56"/>
    <w:rsid w:val="00C624CF"/>
    <w:rsid w:val="00C63750"/>
    <w:rsid w:val="00C63F9A"/>
    <w:rsid w:val="00C65C37"/>
    <w:rsid w:val="00C66350"/>
    <w:rsid w:val="00C71B78"/>
    <w:rsid w:val="00C74743"/>
    <w:rsid w:val="00C76A49"/>
    <w:rsid w:val="00C84769"/>
    <w:rsid w:val="00C8551F"/>
    <w:rsid w:val="00C859EB"/>
    <w:rsid w:val="00C863A5"/>
    <w:rsid w:val="00C925BE"/>
    <w:rsid w:val="00C9452D"/>
    <w:rsid w:val="00C957F1"/>
    <w:rsid w:val="00C95FB4"/>
    <w:rsid w:val="00C972F7"/>
    <w:rsid w:val="00CA0E94"/>
    <w:rsid w:val="00CA165D"/>
    <w:rsid w:val="00CA4970"/>
    <w:rsid w:val="00CA684C"/>
    <w:rsid w:val="00CB3A16"/>
    <w:rsid w:val="00CB51FF"/>
    <w:rsid w:val="00CB5CB3"/>
    <w:rsid w:val="00CC104E"/>
    <w:rsid w:val="00CC40AB"/>
    <w:rsid w:val="00CC7C52"/>
    <w:rsid w:val="00CC7CF7"/>
    <w:rsid w:val="00CD28C2"/>
    <w:rsid w:val="00CD6BE1"/>
    <w:rsid w:val="00CE3514"/>
    <w:rsid w:val="00CE4874"/>
    <w:rsid w:val="00CE6C1C"/>
    <w:rsid w:val="00CE7A17"/>
    <w:rsid w:val="00CF0EDA"/>
    <w:rsid w:val="00CF19BB"/>
    <w:rsid w:val="00CF2F52"/>
    <w:rsid w:val="00CF6D21"/>
    <w:rsid w:val="00D03D90"/>
    <w:rsid w:val="00D04412"/>
    <w:rsid w:val="00D0647B"/>
    <w:rsid w:val="00D07FE1"/>
    <w:rsid w:val="00D1165E"/>
    <w:rsid w:val="00D11A83"/>
    <w:rsid w:val="00D14797"/>
    <w:rsid w:val="00D16473"/>
    <w:rsid w:val="00D2293E"/>
    <w:rsid w:val="00D25135"/>
    <w:rsid w:val="00D276C1"/>
    <w:rsid w:val="00D27F17"/>
    <w:rsid w:val="00D3039F"/>
    <w:rsid w:val="00D31492"/>
    <w:rsid w:val="00D3428B"/>
    <w:rsid w:val="00D41513"/>
    <w:rsid w:val="00D42B97"/>
    <w:rsid w:val="00D4773B"/>
    <w:rsid w:val="00D50AFD"/>
    <w:rsid w:val="00D522A2"/>
    <w:rsid w:val="00D53B22"/>
    <w:rsid w:val="00D54C7C"/>
    <w:rsid w:val="00D5754A"/>
    <w:rsid w:val="00D6191D"/>
    <w:rsid w:val="00D62BD4"/>
    <w:rsid w:val="00D633BC"/>
    <w:rsid w:val="00D63A1D"/>
    <w:rsid w:val="00D7079F"/>
    <w:rsid w:val="00D7233A"/>
    <w:rsid w:val="00D74008"/>
    <w:rsid w:val="00D75AA2"/>
    <w:rsid w:val="00D77101"/>
    <w:rsid w:val="00D83158"/>
    <w:rsid w:val="00D837F8"/>
    <w:rsid w:val="00D83C1E"/>
    <w:rsid w:val="00D951AA"/>
    <w:rsid w:val="00D95E9A"/>
    <w:rsid w:val="00DA28CA"/>
    <w:rsid w:val="00DA3FE9"/>
    <w:rsid w:val="00DA473D"/>
    <w:rsid w:val="00DB001D"/>
    <w:rsid w:val="00DB3B2F"/>
    <w:rsid w:val="00DB40EE"/>
    <w:rsid w:val="00DB739E"/>
    <w:rsid w:val="00DC10FE"/>
    <w:rsid w:val="00DC3880"/>
    <w:rsid w:val="00DC6BF3"/>
    <w:rsid w:val="00DD2D33"/>
    <w:rsid w:val="00DD4068"/>
    <w:rsid w:val="00DD4876"/>
    <w:rsid w:val="00DE3B84"/>
    <w:rsid w:val="00DE741B"/>
    <w:rsid w:val="00DF0CAD"/>
    <w:rsid w:val="00DF27F6"/>
    <w:rsid w:val="00DF694B"/>
    <w:rsid w:val="00DF6E8D"/>
    <w:rsid w:val="00E01897"/>
    <w:rsid w:val="00E02539"/>
    <w:rsid w:val="00E0284A"/>
    <w:rsid w:val="00E03592"/>
    <w:rsid w:val="00E03A3E"/>
    <w:rsid w:val="00E12449"/>
    <w:rsid w:val="00E147B4"/>
    <w:rsid w:val="00E1617B"/>
    <w:rsid w:val="00E16BBB"/>
    <w:rsid w:val="00E20333"/>
    <w:rsid w:val="00E20387"/>
    <w:rsid w:val="00E21ACA"/>
    <w:rsid w:val="00E24DEC"/>
    <w:rsid w:val="00E25C92"/>
    <w:rsid w:val="00E26C1A"/>
    <w:rsid w:val="00E33723"/>
    <w:rsid w:val="00E34DEA"/>
    <w:rsid w:val="00E410CF"/>
    <w:rsid w:val="00E413D4"/>
    <w:rsid w:val="00E43395"/>
    <w:rsid w:val="00E452B8"/>
    <w:rsid w:val="00E465E2"/>
    <w:rsid w:val="00E60B99"/>
    <w:rsid w:val="00E61AF8"/>
    <w:rsid w:val="00E6542E"/>
    <w:rsid w:val="00E717B7"/>
    <w:rsid w:val="00E719F7"/>
    <w:rsid w:val="00E72EEA"/>
    <w:rsid w:val="00E749FD"/>
    <w:rsid w:val="00E74E82"/>
    <w:rsid w:val="00E81494"/>
    <w:rsid w:val="00E824FA"/>
    <w:rsid w:val="00E82F07"/>
    <w:rsid w:val="00E870A9"/>
    <w:rsid w:val="00E91D7C"/>
    <w:rsid w:val="00E920D8"/>
    <w:rsid w:val="00E928B5"/>
    <w:rsid w:val="00E930B8"/>
    <w:rsid w:val="00E94582"/>
    <w:rsid w:val="00E96330"/>
    <w:rsid w:val="00E96FC1"/>
    <w:rsid w:val="00EA2895"/>
    <w:rsid w:val="00EA3658"/>
    <w:rsid w:val="00EA3698"/>
    <w:rsid w:val="00EA6CB8"/>
    <w:rsid w:val="00EA7769"/>
    <w:rsid w:val="00EB16B2"/>
    <w:rsid w:val="00EB180C"/>
    <w:rsid w:val="00EB2540"/>
    <w:rsid w:val="00EB65A5"/>
    <w:rsid w:val="00EB759A"/>
    <w:rsid w:val="00EC3AA8"/>
    <w:rsid w:val="00EC3C33"/>
    <w:rsid w:val="00EC3C7A"/>
    <w:rsid w:val="00EC4F2C"/>
    <w:rsid w:val="00EC579F"/>
    <w:rsid w:val="00EC5A38"/>
    <w:rsid w:val="00ED3660"/>
    <w:rsid w:val="00ED5492"/>
    <w:rsid w:val="00ED6504"/>
    <w:rsid w:val="00ED66BD"/>
    <w:rsid w:val="00EE121C"/>
    <w:rsid w:val="00EE450C"/>
    <w:rsid w:val="00EE55C0"/>
    <w:rsid w:val="00EE5CA6"/>
    <w:rsid w:val="00EE67B5"/>
    <w:rsid w:val="00EE7C2D"/>
    <w:rsid w:val="00EE7F4E"/>
    <w:rsid w:val="00EF075F"/>
    <w:rsid w:val="00EF2589"/>
    <w:rsid w:val="00EF30D0"/>
    <w:rsid w:val="00EF5A24"/>
    <w:rsid w:val="00EF60E5"/>
    <w:rsid w:val="00EF7F13"/>
    <w:rsid w:val="00F00B69"/>
    <w:rsid w:val="00F034B9"/>
    <w:rsid w:val="00F069EA"/>
    <w:rsid w:val="00F1023E"/>
    <w:rsid w:val="00F130C3"/>
    <w:rsid w:val="00F13199"/>
    <w:rsid w:val="00F17AA9"/>
    <w:rsid w:val="00F219F2"/>
    <w:rsid w:val="00F21BF8"/>
    <w:rsid w:val="00F326F5"/>
    <w:rsid w:val="00F33CF7"/>
    <w:rsid w:val="00F33E8A"/>
    <w:rsid w:val="00F37BD3"/>
    <w:rsid w:val="00F4132D"/>
    <w:rsid w:val="00F4196C"/>
    <w:rsid w:val="00F41B4F"/>
    <w:rsid w:val="00F4762A"/>
    <w:rsid w:val="00F5052C"/>
    <w:rsid w:val="00F51100"/>
    <w:rsid w:val="00F51B4E"/>
    <w:rsid w:val="00F51B55"/>
    <w:rsid w:val="00F52887"/>
    <w:rsid w:val="00F52B0A"/>
    <w:rsid w:val="00F549AF"/>
    <w:rsid w:val="00F559AA"/>
    <w:rsid w:val="00F56AE4"/>
    <w:rsid w:val="00F624A1"/>
    <w:rsid w:val="00F63C31"/>
    <w:rsid w:val="00F73147"/>
    <w:rsid w:val="00F73227"/>
    <w:rsid w:val="00F73370"/>
    <w:rsid w:val="00F73986"/>
    <w:rsid w:val="00F73AB3"/>
    <w:rsid w:val="00F7495F"/>
    <w:rsid w:val="00F76674"/>
    <w:rsid w:val="00F8327E"/>
    <w:rsid w:val="00F92118"/>
    <w:rsid w:val="00F92388"/>
    <w:rsid w:val="00F93E36"/>
    <w:rsid w:val="00FA4E5F"/>
    <w:rsid w:val="00FA5E96"/>
    <w:rsid w:val="00FA7AAE"/>
    <w:rsid w:val="00FA7FF4"/>
    <w:rsid w:val="00FB058A"/>
    <w:rsid w:val="00FB2752"/>
    <w:rsid w:val="00FB310A"/>
    <w:rsid w:val="00FB3E89"/>
    <w:rsid w:val="00FB7E15"/>
    <w:rsid w:val="00FC1132"/>
    <w:rsid w:val="00FC1330"/>
    <w:rsid w:val="00FC5B77"/>
    <w:rsid w:val="00FC616D"/>
    <w:rsid w:val="00FC7235"/>
    <w:rsid w:val="00FD1C2B"/>
    <w:rsid w:val="00FD1D03"/>
    <w:rsid w:val="00FD1DA9"/>
    <w:rsid w:val="00FE054C"/>
    <w:rsid w:val="00FE14C9"/>
    <w:rsid w:val="00FE640C"/>
    <w:rsid w:val="00FE6E79"/>
    <w:rsid w:val="00FE7F8F"/>
    <w:rsid w:val="00FF0CB7"/>
    <w:rsid w:val="00FF33DF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72EA0C"/>
  <w15:docId w15:val="{2D5C3EBE-8733-406E-B017-DA417A7B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5A5"/>
    <w:pPr>
      <w:spacing w:after="120" w:line="260" w:lineRule="atLeast"/>
    </w:pPr>
    <w:rPr>
      <w:rFonts w:ascii="Book Antiqua" w:hAnsi="Book Antiqua"/>
    </w:rPr>
  </w:style>
  <w:style w:type="paragraph" w:styleId="Rubrik1">
    <w:name w:val="heading 1"/>
    <w:basedOn w:val="Normal"/>
    <w:next w:val="Normal"/>
    <w:link w:val="Rubrik1Char"/>
    <w:uiPriority w:val="9"/>
    <w:qFormat/>
    <w:rsid w:val="006E026B"/>
    <w:pPr>
      <w:keepNext/>
      <w:keepLines/>
      <w:spacing w:before="240" w:after="40"/>
      <w:contextualSpacing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8122B"/>
    <w:pPr>
      <w:keepNext/>
      <w:keepLines/>
      <w:spacing w:before="120" w:after="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8122B"/>
    <w:pPr>
      <w:keepNext/>
      <w:keepLines/>
      <w:spacing w:before="120" w:after="0"/>
      <w:outlineLvl w:val="2"/>
    </w:pPr>
    <w:rPr>
      <w:rFonts w:ascii="Arial" w:eastAsiaTheme="majorEastAsia" w:hAnsi="Arial" w:cstheme="majorBidi"/>
      <w:b/>
      <w:bCs/>
      <w:sz w:val="20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8122B"/>
    <w:rPr>
      <w:rFonts w:ascii="Arial" w:eastAsiaTheme="majorEastAsia" w:hAnsi="Arial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8122B"/>
    <w:rPr>
      <w:rFonts w:ascii="Arial" w:eastAsiaTheme="majorEastAsia" w:hAnsi="Arial" w:cstheme="majorBidi"/>
      <w:b/>
      <w:bC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rsid w:val="00B2736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B2736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B2736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7514B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514BB"/>
    <w:rPr>
      <w:rFonts w:ascii="Palatino" w:hAnsi="Palatino"/>
      <w:sz w:val="20"/>
    </w:rPr>
  </w:style>
  <w:style w:type="paragraph" w:styleId="Sidfot">
    <w:name w:val="footer"/>
    <w:basedOn w:val="Normal"/>
    <w:link w:val="SidfotChar"/>
    <w:uiPriority w:val="99"/>
    <w:unhideWhenUsed/>
    <w:rsid w:val="007514B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514BB"/>
    <w:rPr>
      <w:rFonts w:ascii="Palatino" w:hAnsi="Palatino"/>
      <w:sz w:val="20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E026B"/>
    <w:rPr>
      <w:rFonts w:ascii="Arial" w:eastAsiaTheme="majorEastAsia" w:hAnsi="Arial" w:cstheme="majorBidi"/>
      <w:b/>
      <w:bCs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27726F"/>
    <w:pPr>
      <w:keepNext/>
      <w:keepLines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7726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link w:val="IngetavstndChar"/>
    <w:uiPriority w:val="1"/>
    <w:qFormat/>
    <w:rsid w:val="007514BB"/>
    <w:pPr>
      <w:spacing w:after="0"/>
    </w:pPr>
  </w:style>
  <w:style w:type="paragraph" w:styleId="Liststycke">
    <w:name w:val="List Paragraph"/>
    <w:basedOn w:val="Normal"/>
    <w:uiPriority w:val="34"/>
    <w:qFormat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qFormat/>
    <w:rsid w:val="003D0294"/>
    <w:pPr>
      <w:spacing w:before="120" w:after="0"/>
    </w:pPr>
    <w:rPr>
      <w:rFonts w:ascii="Arial" w:hAnsi="Arial"/>
      <w:b/>
      <w:bCs/>
      <w:sz w:val="20"/>
      <w:szCs w:val="20"/>
    </w:rPr>
  </w:style>
  <w:style w:type="paragraph" w:styleId="Innehll2">
    <w:name w:val="toc 2"/>
    <w:basedOn w:val="Normal"/>
    <w:next w:val="Normal"/>
    <w:autoRedefine/>
    <w:uiPriority w:val="39"/>
    <w:qFormat/>
    <w:rsid w:val="003D0294"/>
    <w:pPr>
      <w:tabs>
        <w:tab w:val="left" w:pos="660"/>
        <w:tab w:val="right" w:leader="dot" w:pos="7643"/>
      </w:tabs>
      <w:spacing w:before="60" w:after="0"/>
      <w:ind w:left="221"/>
    </w:pPr>
    <w:rPr>
      <w:rFonts w:ascii="Arial" w:hAnsi="Arial"/>
      <w:noProof/>
      <w:sz w:val="18"/>
      <w:szCs w:val="20"/>
    </w:rPr>
  </w:style>
  <w:style w:type="paragraph" w:styleId="Innehll3">
    <w:name w:val="toc 3"/>
    <w:basedOn w:val="Normal"/>
    <w:next w:val="Normal"/>
    <w:autoRedefine/>
    <w:uiPriority w:val="39"/>
    <w:qFormat/>
    <w:rsid w:val="00DB3B2F"/>
    <w:pPr>
      <w:spacing w:before="20" w:after="0"/>
      <w:ind w:left="442"/>
    </w:pPr>
    <w:rPr>
      <w:rFonts w:ascii="Arial" w:hAnsi="Arial"/>
      <w:iCs/>
      <w:sz w:val="18"/>
      <w:szCs w:val="20"/>
    </w:rPr>
  </w:style>
  <w:style w:type="paragraph" w:styleId="Innehll4">
    <w:name w:val="toc 4"/>
    <w:basedOn w:val="Underrubrik"/>
    <w:next w:val="Underrubrik"/>
    <w:autoRedefine/>
    <w:uiPriority w:val="39"/>
    <w:rsid w:val="00DB3B2F"/>
    <w:pPr>
      <w:keepNext w:val="0"/>
      <w:keepLines w:val="0"/>
      <w:spacing w:after="0"/>
      <w:ind w:left="660"/>
    </w:pPr>
    <w:rPr>
      <w:rFonts w:ascii="Arial" w:eastAsiaTheme="minorHAnsi" w:hAnsi="Arial" w:cstheme="minorBidi"/>
      <w:iCs w:val="0"/>
      <w:sz w:val="18"/>
      <w:szCs w:val="18"/>
    </w:rPr>
  </w:style>
  <w:style w:type="paragraph" w:styleId="Innehll5">
    <w:name w:val="toc 5"/>
    <w:basedOn w:val="Normal"/>
    <w:next w:val="Normal"/>
    <w:autoRedefine/>
    <w:uiPriority w:val="39"/>
    <w:rsid w:val="00B27362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Innehll6">
    <w:name w:val="toc 6"/>
    <w:basedOn w:val="Normal"/>
    <w:next w:val="Normal"/>
    <w:autoRedefine/>
    <w:uiPriority w:val="39"/>
    <w:rsid w:val="00B27362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Innehll7">
    <w:name w:val="toc 7"/>
    <w:basedOn w:val="Normal"/>
    <w:next w:val="Normal"/>
    <w:autoRedefine/>
    <w:uiPriority w:val="39"/>
    <w:rsid w:val="00B27362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Innehll8">
    <w:name w:val="toc 8"/>
    <w:basedOn w:val="Normal"/>
    <w:next w:val="Normal"/>
    <w:autoRedefine/>
    <w:uiPriority w:val="39"/>
    <w:rsid w:val="00B27362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Innehll9">
    <w:name w:val="toc 9"/>
    <w:basedOn w:val="Normal"/>
    <w:next w:val="Normal"/>
    <w:autoRedefine/>
    <w:uiPriority w:val="39"/>
    <w:rsid w:val="00B27362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Numreradlista">
    <w:name w:val="List Number"/>
    <w:basedOn w:val="Normal"/>
    <w:uiPriority w:val="99"/>
    <w:qFormat/>
    <w:rsid w:val="00093AD6"/>
    <w:pPr>
      <w:numPr>
        <w:numId w:val="2"/>
      </w:numPr>
      <w:contextualSpacing/>
    </w:pPr>
  </w:style>
  <w:style w:type="table" w:styleId="Tabellrutnt">
    <w:name w:val="Table Grid"/>
    <w:basedOn w:val="Normaltabell"/>
    <w:uiPriority w:val="59"/>
    <w:rsid w:val="005B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B2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2B5B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D14797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0D7B94"/>
    <w:rPr>
      <w:color w:val="0000FF" w:themeColor="hyperlink"/>
      <w:u w:val="singl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514BB"/>
    <w:rPr>
      <w:rFonts w:ascii="Palatino" w:hAnsi="Palatino"/>
      <w:sz w:val="20"/>
    </w:rPr>
  </w:style>
  <w:style w:type="paragraph" w:styleId="Beskrivning">
    <w:name w:val="caption"/>
    <w:basedOn w:val="Normal"/>
    <w:next w:val="Normal"/>
    <w:uiPriority w:val="35"/>
    <w:qFormat/>
    <w:rsid w:val="00617413"/>
    <w:pPr>
      <w:framePr w:hSpace="187" w:wrap="around" w:hAnchor="page" w:x="2002" w:y="4066"/>
      <w:spacing w:line="300" w:lineRule="atLeast"/>
    </w:pPr>
    <w:rPr>
      <w:rFonts w:ascii="Arial" w:eastAsiaTheme="majorEastAsia" w:hAnsi="Arial" w:cs="Arial"/>
      <w:color w:val="1F497D" w:themeColor="text2"/>
      <w:sz w:val="24"/>
      <w:szCs w:val="24"/>
      <w:lang w:val="en-GB" w:eastAsia="zh-TW"/>
    </w:rPr>
  </w:style>
  <w:style w:type="paragraph" w:styleId="Fotnotstext">
    <w:name w:val="footnote text"/>
    <w:basedOn w:val="Normal"/>
    <w:link w:val="FotnotstextChar"/>
    <w:uiPriority w:val="99"/>
    <w:rsid w:val="00AA23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AA23DD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rsid w:val="00AA23DD"/>
    <w:rPr>
      <w:vertAlign w:val="superscript"/>
    </w:rPr>
  </w:style>
  <w:style w:type="character" w:styleId="Kommentarsreferens">
    <w:name w:val="annotation reference"/>
    <w:basedOn w:val="Standardstycketeckensnitt"/>
    <w:rsid w:val="00C0687E"/>
    <w:rPr>
      <w:sz w:val="16"/>
      <w:szCs w:val="16"/>
    </w:rPr>
  </w:style>
  <w:style w:type="paragraph" w:styleId="Kommentarer">
    <w:name w:val="annotation text"/>
    <w:basedOn w:val="Normal"/>
    <w:link w:val="KommentarerChar"/>
    <w:rsid w:val="00C0687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rsid w:val="00C0687E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8722A"/>
    <w:pPr>
      <w:overflowPunct/>
      <w:autoSpaceDE/>
      <w:autoSpaceDN/>
      <w:adjustRightInd/>
      <w:textAlignment w:val="auto"/>
    </w:pPr>
    <w:rPr>
      <w:rFonts w:ascii="Book Antiqua" w:eastAsiaTheme="minorHAnsi" w:hAnsi="Book Antiqua" w:cstheme="minorBidi"/>
      <w:b/>
      <w:bCs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8722A"/>
    <w:rPr>
      <w:rFonts w:ascii="Book Antiqua" w:eastAsia="Times New Roman" w:hAnsi="Book Antiqua" w:cs="Times New Roman"/>
      <w:b/>
      <w:bCs/>
      <w:sz w:val="20"/>
      <w:szCs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537852"/>
    <w:rPr>
      <w:color w:val="800080" w:themeColor="followedHyperlink"/>
      <w:u w:val="single"/>
    </w:rPr>
  </w:style>
  <w:style w:type="character" w:customStyle="1" w:styleId="FormatmallKursiv">
    <w:name w:val="Formatmall Kursiv"/>
    <w:basedOn w:val="Standardstycketeckensnitt"/>
    <w:rsid w:val="00537852"/>
    <w:rPr>
      <w:rFonts w:ascii="Times New Roman" w:hAnsi="Times New Roman"/>
      <w:i/>
      <w:iCs/>
      <w:sz w:val="24"/>
    </w:rPr>
  </w:style>
  <w:style w:type="paragraph" w:customStyle="1" w:styleId="FormatmallRubrik4InteFet">
    <w:name w:val="Formatmall Rubrik 4 + Inte Fet"/>
    <w:basedOn w:val="Rubrik4"/>
    <w:link w:val="FormatmallRubrik4InteFetChar"/>
    <w:rsid w:val="00561468"/>
    <w:pPr>
      <w:tabs>
        <w:tab w:val="left" w:pos="852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/>
      <w:bCs w:val="0"/>
      <w:i/>
      <w:sz w:val="24"/>
      <w:szCs w:val="24"/>
      <w:lang w:eastAsia="sv-SE"/>
    </w:rPr>
  </w:style>
  <w:style w:type="character" w:customStyle="1" w:styleId="FormatmallRubrik4InteFetChar">
    <w:name w:val="Formatmall Rubrik 4 + Inte Fet Char"/>
    <w:basedOn w:val="Rubrik4Char"/>
    <w:link w:val="FormatmallRubrik4InteFet"/>
    <w:rsid w:val="00561468"/>
    <w:rPr>
      <w:rFonts w:ascii="Times New Roman" w:eastAsia="Times New Roman" w:hAnsi="Times New Roman" w:cs="Times New Roman"/>
      <w:b/>
      <w:bCs w:val="0"/>
      <w:i/>
      <w:iCs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8D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EC579F"/>
    <w:pPr>
      <w:spacing w:after="0" w:line="240" w:lineRule="auto"/>
    </w:pPr>
    <w:rPr>
      <w:rFonts w:ascii="Book Antiqua" w:hAnsi="Book Antiqua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033EEA"/>
    <w:pPr>
      <w:spacing w:after="100" w:line="240" w:lineRule="auto"/>
      <w:ind w:left="4252"/>
    </w:pPr>
    <w:rPr>
      <w:rFonts w:ascii="Palatino" w:eastAsiaTheme="minorEastAsia" w:hAnsi="Palatino"/>
      <w:sz w:val="20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33EEA"/>
    <w:rPr>
      <w:rFonts w:ascii="Palatino" w:eastAsiaTheme="minorEastAsia" w:hAnsi="Palatino"/>
      <w:sz w:val="20"/>
    </w:rPr>
  </w:style>
  <w:style w:type="paragraph" w:customStyle="1" w:styleId="ingress">
    <w:name w:val="ingress"/>
    <w:basedOn w:val="Normal"/>
    <w:rsid w:val="00DF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931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9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9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77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74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9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25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38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9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1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9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1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3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62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26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37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10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8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06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7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21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2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73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b.se/so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scb.se/so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SCB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5A417"/>
      </a:accent1>
      <a:accent2>
        <a:srgbClr val="919294"/>
      </a:accent2>
      <a:accent3>
        <a:srgbClr val="1098AF"/>
      </a:accent3>
      <a:accent4>
        <a:srgbClr val="A2B236"/>
      </a:accent4>
      <a:accent5>
        <a:srgbClr val="702679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1430B-EAA4-46F8-BE7F-FCA5DA3B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1693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SCB</Company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Kvalitet för officiell statistik - en handbok</dc:subject>
  <dc:creator>Holsendahl Sofia PMU/MIÖ-Ö</dc:creator>
  <cp:lastModifiedBy>Häll Magnus S-S</cp:lastModifiedBy>
  <cp:revision>3</cp:revision>
  <cp:lastPrinted>2020-06-09T12:08:00Z</cp:lastPrinted>
  <dcterms:created xsi:type="dcterms:W3CDTF">2020-06-03T04:25:00Z</dcterms:created>
  <dcterms:modified xsi:type="dcterms:W3CDTF">2020-06-09T12:08:00Z</dcterms:modified>
</cp:coreProperties>
</file>